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6AC" w:rsidRDefault="00B2289D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66219F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425E16">
        <w:rPr>
          <w:rFonts w:ascii="Times New Roman" w:hAnsi="Times New Roman"/>
          <w:color w:val="000000"/>
          <w:sz w:val="28"/>
          <w:szCs w:val="28"/>
        </w:rPr>
        <w:t>2</w:t>
      </w:r>
    </w:p>
    <w:p w:rsidR="0066219F" w:rsidRDefault="0066219F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</w:p>
    <w:p w:rsidR="0066219F" w:rsidRDefault="0066219F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  <w:r w:rsidR="00425E16">
        <w:rPr>
          <w:rFonts w:ascii="Times New Roman" w:hAnsi="Times New Roman"/>
          <w:color w:val="000000"/>
          <w:sz w:val="28"/>
          <w:szCs w:val="28"/>
        </w:rPr>
        <w:t>А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66219F"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C21D40">
        <w:rPr>
          <w:rFonts w:ascii="Times New Roman" w:hAnsi="Times New Roman"/>
          <w:color w:val="000000"/>
          <w:sz w:val="28"/>
          <w:szCs w:val="28"/>
        </w:rPr>
        <w:t xml:space="preserve">____________ </w:t>
      </w:r>
      <w:r w:rsidR="0088633A">
        <w:rPr>
          <w:rFonts w:ascii="Times New Roman" w:hAnsi="Times New Roman"/>
          <w:color w:val="000000"/>
          <w:sz w:val="28"/>
          <w:szCs w:val="28"/>
        </w:rPr>
        <w:t>20</w:t>
      </w:r>
      <w:r w:rsidR="00FF63D2">
        <w:rPr>
          <w:rFonts w:ascii="Times New Roman" w:hAnsi="Times New Roman"/>
          <w:color w:val="000000"/>
          <w:sz w:val="28"/>
          <w:szCs w:val="28"/>
        </w:rPr>
        <w:t>__</w:t>
      </w:r>
      <w:r w:rsidR="0088633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="008863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1D40">
        <w:rPr>
          <w:rFonts w:ascii="Times New Roman" w:hAnsi="Times New Roman"/>
          <w:color w:val="000000"/>
          <w:sz w:val="28"/>
          <w:szCs w:val="28"/>
        </w:rPr>
        <w:t>____</w:t>
      </w:r>
    </w:p>
    <w:p w:rsidR="004766AC" w:rsidRDefault="004766AC" w:rsidP="004766AC">
      <w:pPr>
        <w:pStyle w:val="ae"/>
        <w:rPr>
          <w:rFonts w:ascii="Times New Roman" w:hAnsi="Times New Roman"/>
          <w:color w:val="000000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5E16" w:rsidRPr="00425E16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ar39"/>
      <w:bookmarkStart w:id="1" w:name="Par47"/>
      <w:bookmarkEnd w:id="0"/>
      <w:bookmarkEnd w:id="1"/>
      <w:r w:rsidRPr="0042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</w:t>
      </w:r>
    </w:p>
    <w:p w:rsidR="00425E16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ЭФФЕКТИВНОСТИ ИСПОЛЬЗОВАНИЯ</w:t>
      </w:r>
      <w:bookmarkStart w:id="2" w:name="_GoBack"/>
      <w:bookmarkEnd w:id="2"/>
      <w:r w:rsidRPr="0042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25E16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 БЮДЖЕТА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822405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ТИМАШЕВСКИЙ РАЙОН</w:t>
      </w:r>
      <w:r w:rsidRPr="0042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425E16" w:rsidRPr="00425E16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НАПРАВЛЯЕМЫХ НА КАПИТАЛЬНЫЕ ВЛОЖЕНИЯ</w:t>
      </w:r>
    </w:p>
    <w:p w:rsidR="00425E16" w:rsidRPr="00425E16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16" w:rsidRPr="00425E16" w:rsidRDefault="00425E16" w:rsidP="00425E1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E1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425E16" w:rsidRPr="00425E16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ACD" w:rsidRDefault="00425E16" w:rsidP="002A3EF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3E1ACD" w:rsidRPr="00E66E69">
        <w:rPr>
          <w:rFonts w:ascii="Times New Roman" w:hAnsi="Times New Roman" w:cs="Times New Roman"/>
          <w:sz w:val="28"/>
          <w:szCs w:val="28"/>
        </w:rPr>
        <w:t xml:space="preserve">Настоящая Методика предназначена для оценки эффективности использования средств </w:t>
      </w:r>
      <w:r w:rsidR="003E1ACD" w:rsidRPr="00E66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Тимашевский район </w:t>
      </w:r>
      <w:r w:rsidR="00E66E69" w:rsidRPr="00E66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средств бюджетов других уровней) </w:t>
      </w:r>
      <w:r w:rsidR="003E1ACD" w:rsidRPr="00E66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средства районного бюджета), </w:t>
      </w:r>
      <w:r w:rsidR="003E1ACD" w:rsidRPr="00E66E69">
        <w:rPr>
          <w:rFonts w:ascii="Times New Roman" w:hAnsi="Times New Roman" w:cs="Times New Roman"/>
          <w:sz w:val="28"/>
          <w:szCs w:val="28"/>
        </w:rPr>
        <w:t>направляемых на капитальные вложения (далее - оценка эффективности), по инвестиционным</w:t>
      </w:r>
      <w:r w:rsidR="003E1ACD">
        <w:rPr>
          <w:rFonts w:ascii="Times New Roman" w:hAnsi="Times New Roman" w:cs="Times New Roman"/>
          <w:sz w:val="28"/>
          <w:szCs w:val="28"/>
        </w:rPr>
        <w:t xml:space="preserve"> проектам, предусматривающим 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 и (или) осуществление иных инвестиций в основной капитал, финансовое обеспечение которых планируется осуществлять полностью или частично из </w:t>
      </w:r>
      <w:r w:rsidR="002A3EF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3E1ACD">
        <w:rPr>
          <w:rFonts w:ascii="Times New Roman" w:hAnsi="Times New Roman" w:cs="Times New Roman"/>
          <w:sz w:val="28"/>
          <w:szCs w:val="28"/>
        </w:rPr>
        <w:t>бюджета.</w:t>
      </w:r>
    </w:p>
    <w:p w:rsidR="00425E16" w:rsidRPr="00A237AC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AC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Оценка эффективности осуществляется на основе интегральной оценки эффективности, а также оценки эффективности на основе качественных и количественных критериев путем определения балла оценки по каждому из указанных критериев.</w:t>
      </w:r>
    </w:p>
    <w:p w:rsidR="00425E16" w:rsidRPr="005E2575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7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Настоящая Методика устанавливает общие требования к расчету интегральной оценки эффективности, а также расчету оценки эффективности на основе качественных и количественных критериев.</w:t>
      </w:r>
    </w:p>
    <w:p w:rsidR="00425E16" w:rsidRPr="004E5870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25E16" w:rsidRPr="005E2575" w:rsidRDefault="00425E16" w:rsidP="00425E1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7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Состав, порядок определения баллов оценки качественных</w:t>
      </w:r>
    </w:p>
    <w:p w:rsidR="00425E16" w:rsidRPr="005E2575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7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критериев и оценки эффективности на основе</w:t>
      </w:r>
    </w:p>
    <w:p w:rsidR="00425E16" w:rsidRPr="005E2575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качественных критериев</w:t>
      </w:r>
    </w:p>
    <w:p w:rsidR="00425E16" w:rsidRPr="004E5870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5E2575" w:rsidRDefault="00425E16" w:rsidP="005E25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5E2575" w:rsidRPr="005E2575">
        <w:rPr>
          <w:rFonts w:ascii="Times New Roman" w:hAnsi="Times New Roman" w:cs="Times New Roman"/>
          <w:sz w:val="28"/>
          <w:szCs w:val="28"/>
        </w:rPr>
        <w:t>Оценка</w:t>
      </w:r>
      <w:r w:rsidR="005E2575">
        <w:rPr>
          <w:rFonts w:ascii="Times New Roman" w:hAnsi="Times New Roman" w:cs="Times New Roman"/>
          <w:sz w:val="28"/>
          <w:szCs w:val="28"/>
        </w:rPr>
        <w:t xml:space="preserve"> эффективности осуществляется на основе качественных критериев, </w:t>
      </w:r>
      <w:r w:rsidR="005E2575" w:rsidRPr="005E25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</w:t>
      </w:r>
      <w:hyperlink r:id="rId8" w:history="1">
        <w:r w:rsidR="005E2575" w:rsidRPr="005E257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2.1</w:t>
        </w:r>
      </w:hyperlink>
      <w:r w:rsidR="005E2575" w:rsidRPr="005E25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</w:t>
      </w:r>
      <w:r w:rsidR="005E2575">
        <w:rPr>
          <w:rFonts w:ascii="Times New Roman" w:hAnsi="Times New Roman" w:cs="Times New Roman"/>
          <w:sz w:val="28"/>
          <w:szCs w:val="28"/>
        </w:rPr>
        <w:t>проведения проверки инвестиционных проектов на предмет эффективности использования средств бюджета муниципального образования Тимашевский район, направляемых на капитальные вложения, утвержденных данных постановлением.</w:t>
      </w: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 Оценка эффективности на основе качественных критериев рассчитывается по следующей формуле:</w:t>
      </w: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660">
        <w:rPr>
          <w:rFonts w:ascii="Times New Roman" w:eastAsia="Times New Roman" w:hAnsi="Times New Roman" w:cs="Times New Roman"/>
          <w:noProof/>
          <w:position w:val="-13"/>
          <w:sz w:val="28"/>
          <w:szCs w:val="28"/>
          <w:lang w:eastAsia="ru-RU"/>
        </w:rPr>
        <w:drawing>
          <wp:inline distT="0" distB="0" distL="0" distR="0" wp14:anchorId="3807BAC9" wp14:editId="1B957475">
            <wp:extent cx="2628900" cy="304800"/>
            <wp:effectExtent l="0" t="0" r="0" b="0"/>
            <wp:docPr id="14" name="Рисунок 14" descr="base_23729_13468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29_134683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660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FA17243" wp14:editId="7FA9524C">
            <wp:extent cx="209550" cy="247650"/>
            <wp:effectExtent l="0" t="0" r="0" b="0"/>
            <wp:docPr id="13" name="Рисунок 13" descr="base_23729_13468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29_134683_32769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балл оценки i-го качественного критерия;</w:t>
      </w: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660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1DC72546" wp14:editId="7BEDA50D">
            <wp:extent cx="228600" cy="247650"/>
            <wp:effectExtent l="0" t="0" r="0" b="0"/>
            <wp:docPr id="12" name="Рисунок 12" descr="base_23729_134683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29_134683_32770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общее количество качественных критериев;</w:t>
      </w: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660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66E1CD85" wp14:editId="7F96536F">
            <wp:extent cx="361950" cy="247650"/>
            <wp:effectExtent l="0" t="0" r="0" b="0"/>
            <wp:docPr id="11" name="Рисунок 11" descr="base_23729_134683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29_134683_32771"/>
                    <pic:cNvPicPr preferRelativeResize="0"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критериев, не применимых к проверяемому инвестиционному проекту.</w:t>
      </w:r>
    </w:p>
    <w:p w:rsidR="00425E16" w:rsidRPr="0049366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Требования к определению баллов оценки по каждому из качественных критериев установлены </w:t>
      </w:r>
      <w:hyperlink w:anchor="P462" w:history="1">
        <w:r w:rsidRPr="0049366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пунктами 2.4</w:t>
        </w:r>
      </w:hyperlink>
      <w:r w:rsidRPr="004936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hyperlink w:anchor="P505" w:history="1">
        <w:r w:rsidRPr="0049366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2.13</w:t>
        </w:r>
      </w:hyperlink>
      <w:r w:rsidRPr="004936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Методики.</w:t>
      </w:r>
    </w:p>
    <w:p w:rsidR="00425E1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значения баллов оценки по каждому из качественных критериев приведены в </w:t>
      </w:r>
      <w:hyperlink w:anchor="P604" w:history="1">
        <w:r w:rsidRPr="0049366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графе</w:t>
        </w:r>
      </w:hyperlink>
      <w:r w:rsidRPr="004936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"Допустимые баллы оценки" таблицы 1 приложения </w:t>
      </w:r>
      <w:r w:rsidR="00F64001"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9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настоящей Методике.</w:t>
      </w:r>
    </w:p>
    <w:p w:rsidR="00493660" w:rsidRDefault="00493660" w:rsidP="004936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Инвестиционные проекты, соответствующие качественным критериям (оценка эффективности на основе качественных критериев 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рассчитанная в соответствии с </w:t>
      </w:r>
      <w:hyperlink r:id="rId13" w:history="1">
        <w:r w:rsidRPr="0049366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2.2</w:t>
        </w:r>
      </w:hyperlink>
      <w:r w:rsidRPr="00493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настоящей Методики, равняется 100 процентам), подлежат дальнейшей проверке на соответствие количественным критериям.</w:t>
      </w:r>
    </w:p>
    <w:p w:rsidR="00493660" w:rsidRDefault="00493660" w:rsidP="004936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Инвестиционные проекты, не соответствующие качественным критериям, не подлежат проверке на соответствие количественным критериям и проверке правильности расчета заявителем интегральной оценки этого проекта и возвращаются заявителю.</w:t>
      </w:r>
    </w:p>
    <w:p w:rsidR="00425E16" w:rsidRPr="00BB6DD2" w:rsidRDefault="00425E16" w:rsidP="0049366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462"/>
      <w:bookmarkEnd w:id="3"/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Критерий - наличие четко сформулированной цели инвестиционного проекта с определением количественного показателя (показателей) результатов его осуществления.</w:t>
      </w:r>
    </w:p>
    <w:p w:rsidR="00425E16" w:rsidRPr="00BB6DD2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объема и сроков осуществления капитальных вложений дана четкая формулировка конечных социально-экономических результатов реализации инвестиционного проекта и определены характеризующие их количественные показатели (показатель).</w:t>
      </w:r>
    </w:p>
    <w:p w:rsidR="00425E16" w:rsidRPr="00BB6DD2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Конечные социально-экономические результаты реализации инвестиционного проекта - эффект для потребителей, населения, получаемый от товаров, работ или услуг, произведенных после реализации инвестиционного проекта. Например, снижение уровня загрязнения окружающей среды, повышение уровня обеспеченности населения медицинскими услугами, услугами образования.</w:t>
      </w:r>
    </w:p>
    <w:p w:rsidR="00425E16" w:rsidRPr="00BB6DD2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Рекомендуемые </w:t>
      </w:r>
      <w:hyperlink w:anchor="P838" w:history="1">
        <w:r w:rsidRPr="00BB6DD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показатели</w:t>
        </w:r>
      </w:hyperlink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характеризующие конечные социально-экономические результаты реализации проекта по различным видам деятельности и типам проектов, приведены в приложении </w:t>
      </w:r>
      <w:r w:rsidR="00063C32"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настоящей Методике.</w:t>
      </w:r>
    </w:p>
    <w:p w:rsidR="00425E16" w:rsidRPr="00BB6DD2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Приведенный перечень количественных показателей не является исчерпывающим. С учетом специфики инвестиционного проекта могут быть определены иные показатели, характеризующие конечный результат реализации инвестиционного проекта.</w:t>
      </w:r>
    </w:p>
    <w:p w:rsidR="00425E16" w:rsidRPr="00BB6DD2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2.5. Критерий - соответствие цели инвестиционного проекта приоритетам и целям, определенным в Стратегии социально-экономического развития </w:t>
      </w:r>
      <w:r w:rsidR="00100900"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B6DD2"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 и задачам, определенным в </w:t>
      </w: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соответствующей муниципальной программе </w:t>
      </w:r>
      <w:r w:rsidR="00100900"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BB6D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E16" w:rsidRPr="00020005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обоснования оценки приводится формулировка цели со ссылкой на соответствующий документ.</w:t>
      </w:r>
    </w:p>
    <w:p w:rsidR="00425E16" w:rsidRPr="00020005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Критерий - комплексный подход к решению конкретной проблемы в рамках инвестиционного проекта во взаимосвязи с мероприятиями соответствующих муниципальных программ </w:t>
      </w:r>
      <w:r w:rsidR="004750C5"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020005"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ведомственных целевых программ муниципального</w:t>
      </w:r>
      <w:r w:rsidR="00C0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005"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Тимашевский район</w:t>
      </w:r>
      <w:r w:rsidR="00C0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муниципальных нормативных   правовых актов</w:t>
      </w:r>
      <w:r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0B55" w:rsidRDefault="004F0B55" w:rsidP="004F0B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Обоснованием комплексного подхода к решению конкретной проблемы в рамках инвестиционного проекта (балл, равный 1) являются:</w:t>
      </w:r>
    </w:p>
    <w:p w:rsidR="00F947CB" w:rsidRDefault="004F0B55" w:rsidP="00C243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для инвестиционных проектов, реализуемых в рамках достижения цели одной из указанных программ, - соответствие цели инвестиционного проекта задаче мероприятия </w:t>
      </w:r>
      <w:r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20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, ведомственной целевой программе муниципального образования Тимашевский район, решение которой обеспечивает реализация предлагаемого инвестиционного проекта. Приводятся наименование соответствующей муниципальной программы муниципального образования Тимашевский район, ведомственной целевой программы муниципального образования Тимашевский район и реквизиты документа об их утверждении, а также наименование мероприятия муниципальной программы муниципального образования Тимашевский район, ведомственной целевой программы муниципального образования Тимашевский район, выполнение которого обеспечит осуществление инвестиционного проекта. </w:t>
      </w:r>
    </w:p>
    <w:p w:rsidR="004F0B55" w:rsidRDefault="004F0B55" w:rsidP="00C243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для инвестиционных проектов, реализуемых в рамках непрограммных направлений деятельности, указываются реквизиты документа о предоставлении бюджетных ассигнований на реализацию инвестиционного проекта.</w:t>
      </w:r>
    </w:p>
    <w:p w:rsidR="00425E16" w:rsidRPr="0082411C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Критерий - необходимость строительства</w:t>
      </w:r>
      <w:r w:rsidR="0082411C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</w:t>
      </w:r>
      <w:r w:rsidR="0082411C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с элементами реставрации, 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 перевооружения объекта капитального строительства</w:t>
      </w:r>
      <w:r w:rsidR="0082411C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необходимость приобретения объекта недвижимого имущества, создаваемого (приобретаемого) в рамках инвестиционного проекта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2411C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с осуществлением соответствующими </w:t>
      </w:r>
      <w:r w:rsidR="00515EB9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отраслевыми (функциональными) и территориальными 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515EB9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Тимашевский район 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полномочий, отнесенных к предмету их ведения.</w:t>
      </w:r>
    </w:p>
    <w:p w:rsidR="00425E16" w:rsidRPr="0082411C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Балл, равный 1, присваивается при наличии обоснования невозможности осуществления </w:t>
      </w:r>
      <w:r w:rsidR="0026781A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отраслевыми (функциональными) и территориальными органами администрации 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26781A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 отнесенных к предмету их ведения:</w:t>
      </w:r>
    </w:p>
    <w:p w:rsidR="00425E16" w:rsidRPr="0082411C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без строительства объекта капитального строительства, создаваемого в рамках инвестиционного проекта;</w:t>
      </w:r>
    </w:p>
    <w:p w:rsidR="00425E1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без реконструкции, </w:t>
      </w:r>
      <w:r w:rsidR="0082411C"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с элементами реставрации, </w:t>
      </w:r>
      <w:r w:rsidRP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технического перевооружения объекта капитального строительства (с документальным подтверждением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 (или) пр</w:t>
      </w:r>
      <w:r w:rsidR="0082411C">
        <w:rPr>
          <w:rFonts w:ascii="Times New Roman" w:eastAsia="Times New Roman" w:hAnsi="Times New Roman" w:cs="Times New Roman"/>
          <w:sz w:val="28"/>
          <w:szCs w:val="28"/>
          <w:lang w:eastAsia="ru-RU"/>
        </w:rPr>
        <w:t>иобретения нового оборудования);</w:t>
      </w:r>
    </w:p>
    <w:p w:rsidR="0082411C" w:rsidRDefault="0082411C" w:rsidP="008241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без приобретения объекта недвижимого имущества (путем обоснования нецелесообразности или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 В случае приобретения объекта недвижимого имущества в муниципальную собственность муниципального образования Тимашевский район также представляются подтверждение отдела земельных и имущественных отношений администрации муниципального образования Тимашевский район отсутствия в казне </w:t>
      </w:r>
      <w:r w:rsidR="00557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район </w:t>
      </w:r>
      <w:r>
        <w:rPr>
          <w:rFonts w:ascii="Times New Roman" w:hAnsi="Times New Roman" w:cs="Times New Roman"/>
          <w:sz w:val="28"/>
          <w:szCs w:val="28"/>
        </w:rPr>
        <w:t>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аренды.</w:t>
      </w:r>
    </w:p>
    <w:p w:rsidR="00425E16" w:rsidRPr="00D63E0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E06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Критерий - отсутствие в достаточном объеме замещающей продукции (работ и услуг), производимой иными организациями.</w:t>
      </w:r>
    </w:p>
    <w:p w:rsidR="00425E16" w:rsidRPr="00D63E0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E0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Балл, равный 1, присваивается в случае, если в рамках инвестиционного проекта предполагается:</w:t>
      </w:r>
    </w:p>
    <w:p w:rsidR="00425E16" w:rsidRPr="00D63E0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E0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производство продукции (работ и услуг), не имеющей мировых и отечественных аналогов;</w:t>
      </w:r>
    </w:p>
    <w:p w:rsidR="00425E16" w:rsidRPr="00D63E0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E0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производство импортозамещающей продукции (работ и услуг);</w:t>
      </w:r>
    </w:p>
    <w:p w:rsidR="00425E16" w:rsidRPr="00D63E0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E0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производство продукции (работ и услуг), спрос на которую с учетом производства замещающей продукции удовлетворяется не в полном объеме.</w:t>
      </w:r>
    </w:p>
    <w:p w:rsidR="00425E16" w:rsidRPr="00D63E0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E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обоснования соответствия критерию указываются объемы, основные характеристики аналогичной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услуг).</w:t>
      </w:r>
    </w:p>
    <w:p w:rsidR="00425E16" w:rsidRPr="00C14F41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Критерий - обоснование необходимости реализации инвестиционного проекта с привлечением средств </w:t>
      </w:r>
      <w:r w:rsidR="004371E0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</w:t>
      </w:r>
    </w:p>
    <w:p w:rsidR="00425E16" w:rsidRPr="00C14F41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Балл, равный 1, присваивается в случае, если строительство</w:t>
      </w:r>
      <w:r w:rsidR="00C14F41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реконструкция, </w:t>
      </w:r>
      <w:r w:rsidR="00C14F41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с элементами реставрации, 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объекта капитального строительства муниципальной собственности </w:t>
      </w:r>
      <w:r w:rsidR="00823BD5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приобретение объекта недвижимого имущества</w:t>
      </w:r>
      <w:r w:rsidR="00C14F41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собственности муниципального образования Тимашевский район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создаваемого в рамках инвестиционного проекта, предусмотрено проектами муниципальных программ </w:t>
      </w:r>
      <w:r w:rsidR="00823BD5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14F41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ведомственных целевых программ муниципального образования Тимашевский район, 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разработке которых принято в порядке, 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установленном муниципальными правовыми актами </w:t>
      </w:r>
      <w:r w:rsidR="00823BD5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Указываются наименование и реквизиты соответствующих документов.</w:t>
      </w:r>
    </w:p>
    <w:p w:rsidR="00425E16" w:rsidRPr="00C14F41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инвестиционным проектам, финансирование которых планируется осуществлять частично за счет средств </w:t>
      </w:r>
      <w:r w:rsidR="00C002B9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балл, равный 1, присваивается при его соответствии также следующим требованиям:</w:t>
      </w:r>
    </w:p>
    <w:p w:rsidR="00425E16" w:rsidRPr="00C14F41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документального подтверждения каждого участника реализации инвестиционного проекта об осуществлении финансирования (</w:t>
      </w:r>
      <w:r w:rsidR="00F93D61"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финансирования) инвестиционного проекта с указанием объема и сроков финансирования (софинансирования);</w:t>
      </w:r>
    </w:p>
    <w:p w:rsidR="00425E16" w:rsidRPr="00C14F41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соответствие предполагаемого объема и сроков софинансирования проекта в представленных документах объему и срокам софинансирования, предусмотренных паспортом инвестиционного проекта.</w:t>
      </w:r>
    </w:p>
    <w:p w:rsidR="008560AD" w:rsidRPr="00AB506A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Критерий - наличие муниципальных программ </w:t>
      </w:r>
      <w:r w:rsidR="00F93D61"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60AD"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ведомственных целевых программ</w:t>
      </w:r>
      <w:r w:rsidR="00244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нормативных правовых актов</w:t>
      </w:r>
      <w:r w:rsidR="008560AD"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реализуемых за счет средств </w:t>
      </w:r>
      <w:r w:rsidR="008560AD"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</w:t>
      </w:r>
      <w:r w:rsidR="001D7D76"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0AD"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 муниципального образования Тимашевский район, либо приобретение объектов недвижимого имущества в муниципальную собственность муниципального образования Тимашевский район, осуществляемых в рамках инвестиционных проектов,  или решений органов местного самоуправления Тимашевского района о строительстве, приобретении в муниципальную собственность объектов капитального строительства, объектов недвижимого имущества, содержащих </w:t>
      </w:r>
      <w:r w:rsidR="00AB506A" w:rsidRPr="00AB5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ресурсном обеспечении, мощности и сроках реализации инвестиционного проекта в отношении объекта капитального строительства, объекта недвижимого имущества.</w:t>
      </w:r>
    </w:p>
    <w:p w:rsidR="00425E16" w:rsidRPr="00AF4F4E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Балл, равный 1, присваивается в случае, если </w:t>
      </w:r>
      <w:r w:rsidR="00AB506A"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заявителем </w:t>
      </w:r>
      <w:r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</w:t>
      </w:r>
      <w:r w:rsidR="00DC2755"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муниципальной программы </w:t>
      </w:r>
      <w:r w:rsidR="00C758A4"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DC2755"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нормативного правового акта, </w:t>
      </w:r>
      <w:r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которых планируется реализация инвестиционного проекта, </w:t>
      </w:r>
      <w:r w:rsidR="00AF4F4E"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реквизиты решений, указанных в абзаце первом настоящего пункта, </w:t>
      </w:r>
      <w:r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документально подтвержденное обязательство муниципального образования</w:t>
      </w:r>
      <w:r w:rsidR="00AF4F4E"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Тимашевский район </w:t>
      </w:r>
      <w:r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финанс</w:t>
      </w:r>
      <w:r w:rsidR="00AF4F4E"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овому обеспечению инвестиционного проекта </w:t>
      </w:r>
      <w:r w:rsidRPr="00AF4F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и в сроки, предусмотренные паспортом инвестиционного проекта.</w:t>
      </w:r>
    </w:p>
    <w:p w:rsidR="00425E16" w:rsidRPr="006C6B4D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неприменим в отношении инвестиционных проектов, планирующих строительство</w:t>
      </w:r>
      <w:r w:rsidR="006C6B4D"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реконструкцию, </w:t>
      </w:r>
      <w:r w:rsidR="006C6B4D"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с элементами реставрации, </w:t>
      </w: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перевооружение объектов капитального строительства</w:t>
      </w:r>
      <w:r w:rsidR="006C6B4D"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приобретение объектов недвижимого имущества, </w:t>
      </w: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относящихся к муниципальной собственности </w:t>
      </w:r>
      <w:r w:rsidR="00BC05A0"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E16" w:rsidRPr="006C6B4D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Критерий -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оборудования.</w:t>
      </w:r>
    </w:p>
    <w:p w:rsidR="00425E16" w:rsidRPr="006C6B4D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 признается обоснованным (балл, равный 1), если:</w:t>
      </w:r>
    </w:p>
    <w:p w:rsidR="00425E16" w:rsidRPr="006C6B4D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6C6B4D"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заявителем </w:t>
      </w: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обоснована необходимость использования дорогостоящих строительных материалов, художественных изделий для отделки интерьеров и фасада, машин и оборудования;</w:t>
      </w:r>
    </w:p>
    <w:p w:rsidR="00425E16" w:rsidRPr="006C6B4D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отношение сметной стоимости объекта капитального строительства к проектируемой мощности объекта не более чем на 5 процентов превышает значение соответствующего показателя по проекту-аналогу;</w:t>
      </w:r>
    </w:p>
    <w:p w:rsidR="00425E16" w:rsidRPr="006C6B4D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отношение сметной стоимости объекта капитального строительства к общей площади объекта капитального строительства (кв. м) или строительному объему (куб. м) не более чем на 5 процентов превышает значение соответствующего показателя по проекту-аналогу.</w:t>
      </w:r>
    </w:p>
    <w:p w:rsidR="00425E16" w:rsidRPr="006C6B4D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проекта-аналога должен использоваться проект, реализуемый (или реализованный) без использования дорогостоящих строительных материалов, художественных изделий для отделки интерьеров и фасада, машин и оборудования или (в случае необходимости использования дорогостоящих строительных материалов, художественных изделий для отделки интерьеров и фасада, машин и оборудования) проект-аналог, доля дорогостоящих материалов в общей стоимости строительно-монтажных работ и (или) доля дорогостоящих машин и оборудования в общей стоимости машин и оборудования которого не превышает значения соответствующих показателей по рассматриваемому проекту.</w:t>
      </w:r>
    </w:p>
    <w:p w:rsidR="00425E16" w:rsidRPr="003A701A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проверки на соответствие указанному критерию </w:t>
      </w:r>
      <w:r w:rsidR="009849F8"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</w:t>
      </w: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</w:t>
      </w:r>
      <w:r w:rsidR="009849F8"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документально подтвержденные сведения по проектам-аналогам, реализуемым (или реализованным) в Российской Федерации</w:t>
      </w:r>
      <w:r w:rsidR="009849F8"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месту расположения земельного участка, </w:t>
      </w:r>
      <w:r w:rsidR="003A701A"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котором располагается (будет расположен) планируемый объект капитального строительства,</w:t>
      </w: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 иностранном государстве в случае отсутствия проектов-аналогов, реализуемых на территории Российской Федерации.</w:t>
      </w:r>
    </w:p>
    <w:p w:rsidR="00425E16" w:rsidRPr="003A701A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выборе проектов-аналогов должно быть обеспечено максимальное соответствие характеристик проектируемого объекта и объектов-аналогов по функциональному назначению или по конструктивным и объемно-планировочным решениям. Предлагаемая форма </w:t>
      </w:r>
      <w:hyperlink w:anchor="P937" w:history="1">
        <w:r w:rsidRPr="003A70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сведений</w:t>
        </w:r>
      </w:hyperlink>
      <w:r w:rsidRPr="003A70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проекту-аналогу приведена в приложении </w:t>
      </w:r>
      <w:r w:rsidR="00393400"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 настоящей Методике.</w:t>
      </w:r>
    </w:p>
    <w:p w:rsidR="00425E1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не применим к инвестиционным проектам, в которых не используются дорогостоящие строительные материалы, художественные изделия для отделки интерьеров и фасада, машины и оборудование.</w:t>
      </w:r>
    </w:p>
    <w:p w:rsidR="003A701A" w:rsidRDefault="003A701A" w:rsidP="003A7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проверки на соответствие указанному критерию в отношении приобретаемых объектов недвижимого имущества заявитель представляет обоснование необходимости приобретения такого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425E16" w:rsidRPr="003A701A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Критерий - наличие положительного заключения государственной экспертизы проектной документации и результатов инженерных изысканий.</w:t>
      </w:r>
    </w:p>
    <w:p w:rsidR="00425E16" w:rsidRPr="003A701A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Подтверждением соответствия инвестиционного проекта указанному критерию (балл, равный 1) являются:</w:t>
      </w:r>
    </w:p>
    <w:p w:rsidR="00425E16" w:rsidRPr="008C6464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6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проектов, проектная документация которых разработана и утверждена застройщиком (заказчиком), - наличие в представленных документах копии положительного заключения государственной экспертизы проектной документации и результатов инженерных изысканий (если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Федерации);</w:t>
      </w:r>
    </w:p>
    <w:p w:rsidR="00425E16" w:rsidRPr="008C6464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6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указанный номер пункта</w:t>
      </w:r>
      <w:r w:rsidR="008C6464" w:rsidRPr="008C6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части </w:t>
      </w:r>
      <w:hyperlink r:id="rId14" w:history="1">
        <w:r w:rsidRPr="008C646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статьи 49</w:t>
        </w:r>
      </w:hyperlink>
      <w:r w:rsidRPr="008C64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</w:t>
      </w:r>
      <w:r w:rsidRPr="008C64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радостроительного кодекса Российской Федерации, в соответствии с которым государственная экспертиза проектной документации предполагаемого объекта капитального строительства не проводится.</w:t>
      </w:r>
    </w:p>
    <w:p w:rsidR="00425E1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Критерий не применим к инвестиционным проектам, по которым подготавливается решение о предоставлении средств </w:t>
      </w:r>
      <w:r w:rsidR="00E332DC"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подготовку проектной документации и проведение инженерных изысканий, выполняемых для подготовки такой проектной документации</w:t>
      </w:r>
      <w:r w:rsidR="00E332DC"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о предоставлении средств районного бюджета на условиях софинансирования на реализацию инвестиционных проектов, проектная документация по которым будет разработана без использования средств районного бюджета</w:t>
      </w:r>
      <w:r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Подтверждением указанного положения является согласованное с </w:t>
      </w:r>
      <w:r w:rsidR="007F224C"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бюджетных средств</w:t>
      </w:r>
      <w:r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 на проектирование объекта капитального строительства, создаваемого в рамках инвестиционного проекта.</w:t>
      </w:r>
    </w:p>
    <w:p w:rsidR="007F224C" w:rsidRDefault="007F224C" w:rsidP="007F22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не применим для случаев приобретения объектов недвижимого имущества.</w:t>
      </w:r>
    </w:p>
    <w:p w:rsidR="00232BC5" w:rsidRDefault="00425E16" w:rsidP="00232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05"/>
      <w:bookmarkEnd w:id="4"/>
      <w:r w:rsidRPr="00232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</w:t>
      </w:r>
      <w:r w:rsidR="00232BC5" w:rsidRPr="00232BC5">
        <w:rPr>
          <w:rFonts w:ascii="Times New Roman" w:hAnsi="Times New Roman" w:cs="Times New Roman"/>
          <w:sz w:val="28"/>
          <w:szCs w:val="28"/>
        </w:rPr>
        <w:t>Критерий - обоснование невозможности или нецелесообразности применения экономически</w:t>
      </w:r>
      <w:r w:rsidR="00232BC5">
        <w:rPr>
          <w:rFonts w:ascii="Times New Roman" w:hAnsi="Times New Roman" w:cs="Times New Roman"/>
          <w:sz w:val="28"/>
          <w:szCs w:val="28"/>
        </w:rPr>
        <w:t xml:space="preserve">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 указанных в абзаце втором подпункта "а" и абзаце втором подпункта "в" пункта 1.3 настоящих Правил.</w:t>
      </w:r>
    </w:p>
    <w:p w:rsidR="00232BC5" w:rsidRPr="00232BC5" w:rsidRDefault="00232BC5" w:rsidP="00232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Балл, равный 1, присваивается, если заявителем обосновано, что использование экономически эффективной проектной документации повторного использования невозможно или нецелесообразно в случаях, установленных </w:t>
      </w:r>
      <w:hyperlink r:id="rId15" w:history="1">
        <w:r w:rsidRPr="00232BC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48.2</w:t>
        </w:r>
      </w:hyperlink>
      <w:r w:rsidRPr="00232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</w:p>
    <w:p w:rsidR="00232BC5" w:rsidRDefault="00232BC5" w:rsidP="00232BC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Критерий не применим к инвестиционным проектам, по которым проектная документация разработана (будет разработана) с использованием проектной документации повторного использования, соответствующей критериям экономической эффективности, </w:t>
      </w:r>
      <w:r w:rsidRPr="00232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установленным </w:t>
      </w:r>
      <w:hyperlink r:id="rId16" w:history="1">
        <w:r w:rsidRPr="00232B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232B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Российской Федерации от 12 ноября 2016 г. № 1159 "О критериях экономической эффективности проектной документации". Заявителем представляется документальное подтверждение об используемой экономически эффективной проектной документации повторного использования.</w:t>
      </w:r>
    </w:p>
    <w:p w:rsidR="00232BC5" w:rsidRDefault="00232BC5" w:rsidP="00232BC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не применим для случаев приобретения объектов недвижимого имущества.</w:t>
      </w:r>
    </w:p>
    <w:p w:rsidR="00425E16" w:rsidRPr="004E5870" w:rsidRDefault="00232BC5" w:rsidP="00232B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4E587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425E16" w:rsidRPr="003F60CD" w:rsidRDefault="00425E16" w:rsidP="00425E1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0CD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Состав, порядок определения баллов оценки</w:t>
      </w:r>
    </w:p>
    <w:p w:rsidR="00425E16" w:rsidRPr="003F60CD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0C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весовых коэффициентов количественных критериев и оценки</w:t>
      </w:r>
    </w:p>
    <w:p w:rsidR="00425E16" w:rsidRPr="003F60CD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0C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на основе количественных критериев</w:t>
      </w:r>
    </w:p>
    <w:p w:rsidR="00425E16" w:rsidRPr="004E5870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25467" w:rsidRDefault="00425E16" w:rsidP="00B254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5467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Оценка эффективности осуществляется на основе количественных критериев</w:t>
      </w:r>
      <w:r w:rsidR="00B25467" w:rsidRPr="00B25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пунктом 2.2 </w:t>
      </w:r>
      <w:r w:rsidR="00B25467" w:rsidRPr="00B254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 </w:t>
      </w:r>
      <w:r w:rsidR="00B25467" w:rsidRPr="00B25467">
        <w:rPr>
          <w:rFonts w:ascii="Times New Roman" w:hAnsi="Times New Roman" w:cs="Times New Roman"/>
          <w:sz w:val="28"/>
          <w:szCs w:val="28"/>
        </w:rPr>
        <w:t>проведения проверки инвестиционных проектов на предмет эффективности использования средств бюджета муниципального образования Тимашевский</w:t>
      </w:r>
      <w:r w:rsidR="00B25467">
        <w:rPr>
          <w:rFonts w:ascii="Times New Roman" w:hAnsi="Times New Roman" w:cs="Times New Roman"/>
          <w:sz w:val="28"/>
          <w:szCs w:val="28"/>
        </w:rPr>
        <w:t xml:space="preserve"> район, направляемых на капитальные вложения, утвержденных данных постановлением.</w:t>
      </w:r>
    </w:p>
    <w:p w:rsidR="00425E16" w:rsidRPr="002B0863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863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Оценка эффективности на основе количественных критериев рассчитывается по следующей формуле:</w:t>
      </w:r>
    </w:p>
    <w:p w:rsidR="00425E16" w:rsidRPr="002B0863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16" w:rsidRPr="002B0863" w:rsidRDefault="00CA2768" w:rsidP="00CA27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863">
        <w:rPr>
          <w:rFonts w:ascii="Times New Roman" w:hAnsi="Times New Roman" w:cs="Times New Roman"/>
          <w:noProof/>
          <w:position w:val="-16"/>
          <w:sz w:val="24"/>
          <w:szCs w:val="24"/>
          <w:lang w:eastAsia="ru-RU"/>
        </w:rPr>
        <w:drawing>
          <wp:inline distT="0" distB="0" distL="0" distR="0">
            <wp:extent cx="2028825" cy="3905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16" w:rsidRPr="002B0863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863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9EBF0D0" wp14:editId="2B822717">
            <wp:extent cx="228600" cy="247650"/>
            <wp:effectExtent l="0" t="0" r="0" b="0"/>
            <wp:docPr id="9" name="Рисунок 9" descr="base_23729_134683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29_134683_32773"/>
                    <pic:cNvPicPr preferRelativeResize="0"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балл оценки i-го количественного критерия;</w:t>
      </w:r>
    </w:p>
    <w:p w:rsidR="00425E16" w:rsidRPr="002B0863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863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3B227ACB" wp14:editId="34CD84A1">
            <wp:extent cx="171450" cy="247650"/>
            <wp:effectExtent l="0" t="0" r="0" b="0"/>
            <wp:docPr id="8" name="Рисунок 8" descr="base_23729_134683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29_134683_32774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весовой коэффициент i-го количественного критерия, в процентах;</w:t>
      </w:r>
    </w:p>
    <w:p w:rsidR="00425E16" w:rsidRPr="002B0863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863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B65E7E2" wp14:editId="1F7DA950">
            <wp:extent cx="247650" cy="247650"/>
            <wp:effectExtent l="0" t="0" r="0" b="0"/>
            <wp:docPr id="7" name="Рисунок 7" descr="base_23729_134683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29_134683_32775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общее число количественных критериев.</w:t>
      </w:r>
    </w:p>
    <w:p w:rsidR="00425E16" w:rsidRPr="002B0863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86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весовых коэффициентов по всем количественным критериям составляет 100 процентов.</w:t>
      </w:r>
    </w:p>
    <w:p w:rsidR="00425E16" w:rsidRPr="00926C8C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Требования к определению баллов оценки по каждому из количественных критериев установлены </w:t>
      </w:r>
      <w:hyperlink w:anchor="P529" w:history="1">
        <w:r w:rsidRPr="00926C8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пунктами 3.4</w:t>
        </w:r>
      </w:hyperlink>
      <w:r w:rsidRPr="00926C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hyperlink w:anchor="P548" w:history="1">
        <w:r w:rsidRPr="00926C8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3.</w:t>
        </w:r>
        <w:r w:rsidR="002B0863" w:rsidRPr="00926C8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9</w:t>
        </w:r>
      </w:hyperlink>
      <w:r w:rsidRPr="00926C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</w:t>
      </w:r>
      <w:r w:rsidRPr="00926C8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астоящей Методики.</w:t>
      </w:r>
    </w:p>
    <w:p w:rsidR="00425E16" w:rsidRPr="00932540" w:rsidRDefault="00B2289D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789" w:history="1">
        <w:r w:rsidR="00425E16" w:rsidRPr="0093254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Значения</w:t>
        </w:r>
      </w:hyperlink>
      <w:r w:rsidR="00425E16" w:rsidRPr="009325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25E16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весовых коэффициентов количественных критериев в зависимости от типа</w:t>
      </w:r>
      <w:r w:rsidR="00926C8C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(назначения) </w:t>
      </w:r>
      <w:r w:rsidR="00425E16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инвестиционного проекта, устанавливаемые в целях Методики, приведены в приложении </w:t>
      </w:r>
      <w:r w:rsidR="00A81BC5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25E16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настоящей Методике.</w:t>
      </w:r>
    </w:p>
    <w:p w:rsidR="00425E16" w:rsidRPr="0093254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значения баллов оценки по каждому из количественных критериев приведены </w:t>
      </w:r>
      <w:r w:rsidRPr="009325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hyperlink w:anchor="P696" w:history="1">
        <w:r w:rsidRPr="0093254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графе</w:t>
        </w:r>
      </w:hyperlink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"Допустимый балл оценки" таблицы 2 приложения </w:t>
      </w:r>
      <w:r w:rsidR="00A81BC5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настоящей Методике.</w:t>
      </w:r>
    </w:p>
    <w:p w:rsidR="00425E16" w:rsidRPr="0093254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529"/>
      <w:bookmarkEnd w:id="5"/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Критерий - значения количественных показателей (показателя) результатов реализации инвестиционного проекта.</w:t>
      </w:r>
    </w:p>
    <w:p w:rsidR="00425E16" w:rsidRPr="0093254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присвоения балла, равного 1, </w:t>
      </w:r>
      <w:r w:rsidR="00932540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заявителем в паспорте инвестиционного проекта </w:t>
      </w:r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количественных показателей результатов его реализации должны отвечать следующим требованиям:</w:t>
      </w:r>
    </w:p>
    <w:p w:rsidR="00425E16" w:rsidRPr="0093254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показателя (показателей), характеризующего непосредственные (прямые) результаты реализации инвестиционного проекта (мощность объекта капитального строительства, общая площадь объекта, общий строительный объем</w:t>
      </w:r>
      <w:r w:rsidR="00932540"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мощность приобретаемого объекта недвижимого имущества</w:t>
      </w:r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указанием единиц измерения в соответствии с Общероссийским классификатором единиц измерения;</w:t>
      </w:r>
    </w:p>
    <w:p w:rsidR="00425E16" w:rsidRPr="00932540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5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не менее одного показателя, характеризующего конечные социально-экономические результаты реализации проекта.</w:t>
      </w:r>
    </w:p>
    <w:p w:rsidR="00425E16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A92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Критерий -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проекта.</w:t>
      </w:r>
    </w:p>
    <w:p w:rsidR="001A2A92" w:rsidRDefault="001A2A92" w:rsidP="001A2A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по данному критерию объектов капитального строительства осуществляется путем сравнения стоимости инвестиционного проекта с проектами-аналогами, выбор которых осуществляется в порядке, предусмотренном </w:t>
      </w:r>
      <w:hyperlink r:id="rId21" w:history="1">
        <w:r w:rsidRPr="004A5DB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2.11</w:t>
        </w:r>
      </w:hyperlink>
      <w:r w:rsidRPr="004A5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</w:t>
      </w:r>
      <w:r>
        <w:rPr>
          <w:rFonts w:ascii="Times New Roman" w:hAnsi="Times New Roman" w:cs="Times New Roman"/>
          <w:sz w:val="28"/>
          <w:szCs w:val="28"/>
        </w:rPr>
        <w:t>оящей Методики.</w:t>
      </w:r>
    </w:p>
    <w:p w:rsidR="001A2A92" w:rsidRDefault="001A2A92" w:rsidP="001A2A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по данному критерию приобретаемых объектов недвижимого имущества осуществляется путем определения рыночной стоимости приобретаемого объекта недвижимого имущества, указанной в отчете об оценке данного объекта, составленном в порядке, предусмотренном законодательством Российской Федерации об оценочной деятельности.</w:t>
      </w:r>
    </w:p>
    <w:p w:rsidR="004A5DB5" w:rsidRDefault="004A5DB5" w:rsidP="004A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Сметная стоимость объекта капитального строительства, создаваемого в 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предполагаемая (предельная) стоимость объекта капитального строительства либо стоимость приобретения объекта недвижимого имущества указывается в ценах года представления паспорта инвестиционного проекта (с указанием года ее определения).</w:t>
      </w:r>
    </w:p>
    <w:p w:rsidR="00782387" w:rsidRDefault="00782387" w:rsidP="007823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Балл, равный 1, присваивается проекту, если значение отношения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к его количественным показателям (показателю) результатов реализации проекта отличается от аналогичного значения (значений) показателя (показателей) по проектам-аналогам не более чем на 2 процента.</w:t>
      </w:r>
    </w:p>
    <w:p w:rsidR="00782387" w:rsidRDefault="00782387" w:rsidP="007823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Балл, равный 0,5, присваивается проекту, если значение отношения сметной стоимости или предполагаемой (предельной) стоимости предлагаемого объекта капитального строительства либо стоимости приобретения объекта недвижимого имущества к его количественным показателям (показателю) результатов реализации проекта отличается от значения указанного отношения по проекту-аналогу более чем на 2 процента, но не более чем на 7 процентов.</w:t>
      </w:r>
    </w:p>
    <w:p w:rsidR="00782387" w:rsidRDefault="00782387" w:rsidP="007823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Балл, равный 0, присваивается проекту, в случае если значение отношения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к его количественным показателям (показателю) результатов реализации проекта отличается от значения указанного отношения по проекту-аналогу более чем на 7 процентов хотя бы по одному показателю.</w:t>
      </w:r>
    </w:p>
    <w:p w:rsidR="00FB423E" w:rsidRDefault="00FB423E" w:rsidP="00FB42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Критерий не применим в отношении инвестиционных проектов, по которым получено положительное заключение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строительства, в случаях, </w:t>
      </w:r>
      <w:r w:rsidRPr="00FB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</w:t>
      </w:r>
      <w:hyperlink r:id="rId22" w:history="1">
        <w:r w:rsidRPr="00FB42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8(3)</w:t>
        </w:r>
      </w:hyperlink>
      <w:r w:rsidRPr="00FB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</w:t>
      </w:r>
      <w:r>
        <w:rPr>
          <w:rFonts w:ascii="Times New Roman" w:hAnsi="Times New Roman" w:cs="Times New Roman"/>
          <w:sz w:val="28"/>
          <w:szCs w:val="28"/>
        </w:rPr>
        <w:t>кодекса Российской Федерации.</w:t>
      </w:r>
    </w:p>
    <w:p w:rsidR="00FB423E" w:rsidRDefault="00FB423E" w:rsidP="00FB42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значения баллов сметная стоимость или предполагаемая (предельная) стоимость объекта капитального строительства либо стоимость приобретения объекта недвижимого имущества, создаваемого (созданного) или приобретаемого в ходе реализации проектов-аналогов, должна представляться в ценах года определения сметной стоимости объекта капитального строительства, планируемого к созданию в рамках реализации инвестиционного проекта. Приведение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по проектам-аналогам к указанному уровню цен должно осуществляться с использованием индексов-дефляторов инвестиций в основной капитал за счет всех источников финансирования, разработанных Минэкономразвития России в составе сценарных условий и основных параметров прогноза социально-экономического развития Российской Федерации и доведенных до федеральных органов исполнительной власти после утверждения Правительством Российской Федерации.</w:t>
      </w:r>
    </w:p>
    <w:p w:rsidR="008E0E6F" w:rsidRDefault="00425E16" w:rsidP="008E0E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E6F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Критерий -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</w:t>
      </w:r>
      <w:r w:rsidR="008E0E6F" w:rsidRPr="008E0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E6F" w:rsidRPr="008E0E6F">
        <w:rPr>
          <w:rFonts w:ascii="Times New Roman" w:hAnsi="Times New Roman" w:cs="Times New Roman"/>
          <w:sz w:val="28"/>
          <w:szCs w:val="28"/>
        </w:rPr>
        <w:t>(мощности приобретаемого объекта недвижимого имущества).</w:t>
      </w:r>
    </w:p>
    <w:p w:rsidR="00D53466" w:rsidRDefault="00D53466" w:rsidP="00D534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приводит обоснование спроса (потребности) на продукцию (услуги), создаваемую в результате реализации инвестиционного проекта.</w:t>
      </w:r>
    </w:p>
    <w:p w:rsidR="00C47EBD" w:rsidRDefault="00C47EBD" w:rsidP="00C47E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Балл, равный 1, присваивается, если проектная мощность (намечаемый объем производства продукции, оказания услуг) создаваемого (реконструируемого) в рамках реализации инвестиционного проекта объекта капитального строительства (мощности приобретаемого объекта недвижимого имущества) соответствует (или менее) потребности в данной продукции (услугах).</w:t>
      </w:r>
    </w:p>
    <w:p w:rsidR="00C47EBD" w:rsidRDefault="00C47EBD" w:rsidP="00C47E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Балл, равный 0,5,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(мощности приобретаемого объекта недвижимого имущества) в размере менее 100 процентов, но не ниже 75 процентов проектной мощности.</w:t>
      </w:r>
    </w:p>
    <w:p w:rsidR="00C47EBD" w:rsidRDefault="00C47EBD" w:rsidP="00C47E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Балл, равный 0,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(мощности приобретаемого объекта недвижимого имущества) в размере менее 75 процентов проектной мощности.</w:t>
      </w:r>
    </w:p>
    <w:p w:rsidR="00C47EBD" w:rsidRDefault="00C47EBD" w:rsidP="00C47E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продукции (услугах) определяется на момент ввода создаваемого (реконструируемого) в рамках реализации инвестиционного проекта объекта капитального строительства с учетом уже созданных и создаваемых мощностей в данной сфере деятельности.</w:t>
      </w:r>
    </w:p>
    <w:p w:rsidR="00425E16" w:rsidRPr="00B22918" w:rsidRDefault="00425E16" w:rsidP="007300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Критерий - отношение проектной мощности создаваемого (реконструируемого) объекта капитального строительства </w:t>
      </w:r>
      <w:r w:rsidR="0073002C" w:rsidRPr="00B22918">
        <w:rPr>
          <w:rFonts w:ascii="Times New Roman" w:hAnsi="Times New Roman" w:cs="Times New Roman"/>
          <w:sz w:val="28"/>
          <w:szCs w:val="28"/>
        </w:rPr>
        <w:t xml:space="preserve">(мощности приобретаемого объекта недвижимого имущества) </w:t>
      </w:r>
      <w:r w:rsidRPr="00B22918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мощности, необходимой для производства продукции (услуг) в объеме, предусмотренном для муниципальных нужд.</w:t>
      </w:r>
    </w:p>
    <w:p w:rsidR="00F87F07" w:rsidRDefault="00F87F07" w:rsidP="00F87F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Балл, равный 1, присваивается, если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государственных (муниципальных) нужд, не превышает 100 процентов.</w:t>
      </w:r>
    </w:p>
    <w:p w:rsidR="00F87F07" w:rsidRDefault="00F87F07" w:rsidP="00F87F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приводит 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имущества).</w:t>
      </w:r>
    </w:p>
    <w:p w:rsidR="00263560" w:rsidRDefault="00425E16" w:rsidP="002635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48"/>
      <w:bookmarkEnd w:id="6"/>
      <w:r w:rsidRPr="00263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</w:t>
      </w:r>
      <w:r w:rsidR="00263560" w:rsidRPr="00263560">
        <w:rPr>
          <w:rFonts w:ascii="Times New Roman" w:hAnsi="Times New Roman" w:cs="Times New Roman"/>
          <w:sz w:val="28"/>
          <w:szCs w:val="28"/>
        </w:rPr>
        <w:t>Критерий</w:t>
      </w:r>
      <w:r w:rsidR="00263560">
        <w:rPr>
          <w:rFonts w:ascii="Times New Roman" w:hAnsi="Times New Roman" w:cs="Times New Roman"/>
          <w:sz w:val="28"/>
          <w:szCs w:val="28"/>
        </w:rPr>
        <w:t xml:space="preserve"> - обеспечение планируемого объекта капитального строительства (объекта недвижимого имущества) инженерной и транспортной инфраструктурой в объемах, достаточных для реализации инвестиционного проекта.</w:t>
      </w:r>
    </w:p>
    <w:p w:rsidR="00263560" w:rsidRDefault="00263560" w:rsidP="002635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приводит обоснование планируемого обеспечения создаваемого (реконструируемого) объекта капитального строительства (приобретаемого объекта недвижимого имущества) инженерной и транспортной инфраструктурой.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 равен 1 в случаях: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если на площадке, отводимой под предлагаемое строительство (для функционирования приобретаемого объекта недвижимого имущества), уже имеются все виды инженерной и транспортной инфраструктуры в необходимых объемах;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если для предполагаемого объекта капитального строительства (приобретаемого объекта недвижимого имущества) в силу его функционального назначения инженерная и транспортная инфраструктура не требуется (например, берегоукрепительные работы).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 равен 0,5, если средневзвешенный уровень обеспеченности планируемого объекта капитального строительства (приобретаемого объекта недвижимого имущества) инженерной и транспортной инфраструктурой менее 100 процентов, но не менее 75 процентов от требуемого объема и инвестиционным проектом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объемах.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 равен 0, если средневзвешенный уровень обеспеченности планируемого объекта капитального строительства (приобретаемого объекта недвижимого имущества) инженерной и транспортной инфраструктурой менее 75 процентов от требуемого объема или инвестиционным проектом не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объемах.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Средневзвешенный уровень обеспеченности инженерной и транспортной инфраструктурой рассчитывается по формуле: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3"/>
          <w:sz w:val="28"/>
          <w:szCs w:val="28"/>
          <w:lang w:eastAsia="ru-RU"/>
        </w:rPr>
        <w:drawing>
          <wp:inline distT="0" distB="0" distL="0" distR="0">
            <wp:extent cx="1503680" cy="5981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уровень обеспеченности i-м видом инженерной и транспортной инфраструктуры (энергоснабжение; водоснабжение, теплоснабжение, телефонная связь, объекты транспортной инфраструктуры), в процентах;</w:t>
      </w:r>
    </w:p>
    <w:p w:rsidR="009A2FE3" w:rsidRDefault="009A2FE3" w:rsidP="009A2F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- количество видов необходимой инженерной и транспортной инфраструктуры.</w:t>
      </w:r>
    </w:p>
    <w:p w:rsidR="00F00F1E" w:rsidRDefault="00F00F1E" w:rsidP="00F00F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Критерий - 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</w:t>
      </w:r>
      <w:r w:rsidRPr="00F00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</w:t>
      </w:r>
      <w:hyperlink r:id="rId24" w:history="1">
        <w:r w:rsidRPr="00F00F1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8(3)</w:t>
        </w:r>
      </w:hyperlink>
      <w:r w:rsidRPr="00F00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</w:t>
      </w:r>
      <w:r>
        <w:rPr>
          <w:rFonts w:ascii="Times New Roman" w:hAnsi="Times New Roman" w:cs="Times New Roman"/>
          <w:sz w:val="28"/>
          <w:szCs w:val="28"/>
        </w:rPr>
        <w:t>кодекса Российской Федерации.</w:t>
      </w:r>
    </w:p>
    <w:p w:rsidR="00F00F1E" w:rsidRPr="00F00F1E" w:rsidRDefault="00F00F1E" w:rsidP="00F00F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Балл, равный 1, присваивается проекту в случае наличия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</w:t>
      </w:r>
      <w:r w:rsidRPr="00F00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</w:t>
      </w:r>
      <w:hyperlink r:id="rId25" w:history="1">
        <w:r w:rsidRPr="00F00F1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8(3)</w:t>
        </w:r>
      </w:hyperlink>
      <w:r w:rsidRPr="00F00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</w:p>
    <w:p w:rsidR="00F00F1E" w:rsidRDefault="00F00F1E" w:rsidP="00F00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0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Критерий не применим в отношении инвестиционных проектов, к которым применяется количественный критерий, предусмотренный </w:t>
      </w:r>
      <w:hyperlink r:id="rId26" w:history="1">
        <w:r w:rsidRPr="00F00F1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"б" пункта 2.2</w:t>
        </w:r>
      </w:hyperlink>
      <w:r w:rsidRPr="00F00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254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 </w:t>
      </w:r>
      <w:r w:rsidRPr="00B25467">
        <w:rPr>
          <w:rFonts w:ascii="Times New Roman" w:hAnsi="Times New Roman" w:cs="Times New Roman"/>
          <w:sz w:val="28"/>
          <w:szCs w:val="28"/>
        </w:rPr>
        <w:t>проведения проверки инвестиционных проектов на предмет эффективности использования средств бюджета муниципального образования Тимашевский</w:t>
      </w:r>
      <w:r>
        <w:rPr>
          <w:rFonts w:ascii="Times New Roman" w:hAnsi="Times New Roman" w:cs="Times New Roman"/>
          <w:sz w:val="28"/>
          <w:szCs w:val="28"/>
        </w:rPr>
        <w:t xml:space="preserve"> район, направляемых на капитальные вложения, утвержденных данных постановлением.</w:t>
      </w:r>
    </w:p>
    <w:p w:rsidR="00425E16" w:rsidRPr="004E5870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25E16" w:rsidRPr="00AB09E0" w:rsidRDefault="00425E16" w:rsidP="00425E1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9E0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Расчет интегральной оценки эффективности</w:t>
      </w:r>
    </w:p>
    <w:p w:rsidR="00425E16" w:rsidRPr="004E5870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25E16" w:rsidRPr="00BF2B4B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Интегральная оценка </w:t>
      </w:r>
      <w:r w:rsidRPr="00BF2B4B">
        <w:rPr>
          <w:rFonts w:ascii="Times New Roman" w:eastAsia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11B3EFF" wp14:editId="6D4C9F17">
            <wp:extent cx="466725" cy="276225"/>
            <wp:effectExtent l="0" t="0" r="0" b="0"/>
            <wp:docPr id="4" name="Рисунок 4" descr="base_23729_134683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29_134683_32778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как средневзвешенная сумма оценок эффективности на основе качественных и количественных критериев по следующей формуле:</w:t>
      </w:r>
    </w:p>
    <w:p w:rsidR="00425E16" w:rsidRPr="00BF2B4B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16" w:rsidRPr="00BF2B4B" w:rsidRDefault="00425E16" w:rsidP="00425E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B4B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8E6034A" wp14:editId="3B191C7A">
            <wp:extent cx="2047875" cy="247650"/>
            <wp:effectExtent l="0" t="0" r="9525" b="0"/>
            <wp:docPr id="3" name="Рисунок 3" descr="base_23729_134683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29_134683_32779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16" w:rsidRPr="00BF2B4B" w:rsidRDefault="00425E16" w:rsidP="00425E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E16" w:rsidRPr="00BF2B4B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B4B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D66520E" wp14:editId="6966C5D7">
            <wp:extent cx="209550" cy="247650"/>
            <wp:effectExtent l="0" t="0" r="0" b="0"/>
            <wp:docPr id="2" name="Рисунок 2" descr="base_23729_134683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729_134683_32780"/>
                    <pic:cNvPicPr preferRelativeResize="0"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эффективности на основе качественных критериев;</w:t>
      </w:r>
    </w:p>
    <w:p w:rsidR="00425E16" w:rsidRPr="00BF2B4B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B4B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26C0B262" wp14:editId="498814F2">
            <wp:extent cx="228600" cy="247650"/>
            <wp:effectExtent l="0" t="0" r="0" b="0"/>
            <wp:docPr id="1" name="Рисунок 1" descr="base_23729_134683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729_134683_32781"/>
                    <pic:cNvPicPr preferRelativeResize="0"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эффективности на основе количественных критериев;</w:t>
      </w:r>
    </w:p>
    <w:p w:rsidR="00425E16" w:rsidRPr="00BF2B4B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>0,2 и 0,8 - весовые коэффициенты оценок эффективности на основе качественных и количественных критериев соответственно.</w:t>
      </w:r>
    </w:p>
    <w:p w:rsidR="00425E16" w:rsidRPr="00BF2B4B" w:rsidRDefault="00B2289D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759" w:history="1">
        <w:r w:rsidR="00425E16" w:rsidRPr="00BF2B4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Расчет</w:t>
        </w:r>
      </w:hyperlink>
      <w:r w:rsidR="00425E16"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интегральной оценки приведен в таблице 3 приложения </w:t>
      </w:r>
      <w:r w:rsidR="00C81B97"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25E16" w:rsidRPr="00BF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настоящей Методике.</w:t>
      </w:r>
    </w:p>
    <w:p w:rsidR="00425E16" w:rsidRPr="00C60685" w:rsidRDefault="00425E16" w:rsidP="00425E1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8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При осуществлении оценки эффективности предельное (минимальное) значение интегральной оценки устанавливается равным 70 процентов. Соответствие или превышение числового значения интегральной оценки установленному предельному значению свидетельствует об эффективности инвестиционного проекта и целесообразности его финанс</w:t>
      </w:r>
      <w:r w:rsidR="00BF2B4B" w:rsidRPr="00C606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ового обеспечения</w:t>
      </w:r>
      <w:r w:rsidRPr="00C60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или частично </w:t>
      </w:r>
      <w:r w:rsidR="00BF2B4B" w:rsidRPr="00C606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C60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674" w:rsidRPr="00C606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C60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BC543E" w:rsidRPr="00C60685" w:rsidRDefault="00BC543E" w:rsidP="00425E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5E16" w:rsidRPr="004E5870" w:rsidRDefault="00425E16" w:rsidP="00425E16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5674" w:rsidRPr="004E5870" w:rsidRDefault="00745674" w:rsidP="00E85A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85A09" w:rsidRPr="00C60685" w:rsidRDefault="00AB4418" w:rsidP="00E8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0685">
        <w:rPr>
          <w:rFonts w:ascii="Times New Roman" w:hAnsi="Times New Roman" w:cs="Times New Roman"/>
          <w:sz w:val="28"/>
          <w:szCs w:val="28"/>
        </w:rPr>
        <w:t>З</w:t>
      </w:r>
      <w:r w:rsidR="00E85A09" w:rsidRPr="00C60685">
        <w:rPr>
          <w:rFonts w:ascii="Times New Roman" w:hAnsi="Times New Roman" w:cs="Times New Roman"/>
          <w:sz w:val="28"/>
          <w:szCs w:val="28"/>
        </w:rPr>
        <w:t>аместител</w:t>
      </w:r>
      <w:r w:rsidRPr="00C60685">
        <w:rPr>
          <w:rFonts w:ascii="Times New Roman" w:hAnsi="Times New Roman" w:cs="Times New Roman"/>
          <w:sz w:val="28"/>
          <w:szCs w:val="28"/>
        </w:rPr>
        <w:t>ь</w:t>
      </w:r>
      <w:r w:rsidR="00E85A09" w:rsidRPr="00C60685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E85A09" w:rsidRPr="00895D9D" w:rsidRDefault="00E85A09" w:rsidP="00E8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0685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 w:rsidR="005E2575">
        <w:rPr>
          <w:rFonts w:ascii="Times New Roman" w:hAnsi="Times New Roman" w:cs="Times New Roman"/>
          <w:sz w:val="28"/>
          <w:szCs w:val="28"/>
        </w:rPr>
        <w:tab/>
      </w:r>
      <w:r w:rsidR="005E2575">
        <w:rPr>
          <w:rFonts w:ascii="Times New Roman" w:hAnsi="Times New Roman" w:cs="Times New Roman"/>
          <w:sz w:val="28"/>
          <w:szCs w:val="28"/>
        </w:rPr>
        <w:tab/>
      </w:r>
      <w:r w:rsidR="005E2575">
        <w:rPr>
          <w:rFonts w:ascii="Times New Roman" w:hAnsi="Times New Roman" w:cs="Times New Roman"/>
          <w:sz w:val="28"/>
          <w:szCs w:val="28"/>
        </w:rPr>
        <w:tab/>
      </w:r>
      <w:r w:rsidR="005E2575">
        <w:rPr>
          <w:rFonts w:ascii="Times New Roman" w:hAnsi="Times New Roman" w:cs="Times New Roman"/>
          <w:sz w:val="28"/>
          <w:szCs w:val="28"/>
        </w:rPr>
        <w:tab/>
      </w:r>
      <w:r w:rsidR="005E25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418">
        <w:rPr>
          <w:rFonts w:ascii="Times New Roman" w:hAnsi="Times New Roman" w:cs="Times New Roman"/>
          <w:sz w:val="28"/>
          <w:szCs w:val="28"/>
        </w:rPr>
        <w:t>И.</w:t>
      </w:r>
      <w:r w:rsidR="005E2575">
        <w:rPr>
          <w:rFonts w:ascii="Times New Roman" w:hAnsi="Times New Roman" w:cs="Times New Roman"/>
          <w:sz w:val="28"/>
          <w:szCs w:val="28"/>
        </w:rPr>
        <w:t>А</w:t>
      </w:r>
      <w:r w:rsidR="00AB4418">
        <w:rPr>
          <w:rFonts w:ascii="Times New Roman" w:hAnsi="Times New Roman" w:cs="Times New Roman"/>
          <w:sz w:val="28"/>
          <w:szCs w:val="28"/>
        </w:rPr>
        <w:t xml:space="preserve">. </w:t>
      </w:r>
      <w:r w:rsidR="005E2575">
        <w:rPr>
          <w:rFonts w:ascii="Times New Roman" w:hAnsi="Times New Roman" w:cs="Times New Roman"/>
          <w:sz w:val="28"/>
          <w:szCs w:val="28"/>
        </w:rPr>
        <w:t>Скрипиль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85A09" w:rsidRPr="00895D9D" w:rsidSect="0005243C">
      <w:headerReference w:type="default" r:id="rId31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9C3" w:rsidRDefault="007669C3" w:rsidP="005A5E0E">
      <w:pPr>
        <w:spacing w:after="0" w:line="240" w:lineRule="auto"/>
      </w:pPr>
      <w:r>
        <w:separator/>
      </w:r>
    </w:p>
  </w:endnote>
  <w:endnote w:type="continuationSeparator" w:id="0">
    <w:p w:rsidR="007669C3" w:rsidRDefault="007669C3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9C3" w:rsidRDefault="007669C3" w:rsidP="005A5E0E">
      <w:pPr>
        <w:spacing w:after="0" w:line="240" w:lineRule="auto"/>
      </w:pPr>
      <w:r>
        <w:separator/>
      </w:r>
    </w:p>
  </w:footnote>
  <w:footnote w:type="continuationSeparator" w:id="0">
    <w:p w:rsidR="007669C3" w:rsidRDefault="007669C3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717232"/>
      <w:docPartObj>
        <w:docPartGallery w:val="Page Numbers (Top of Page)"/>
        <w:docPartUnique/>
      </w:docPartObj>
    </w:sdtPr>
    <w:sdtEndPr/>
    <w:sdtContent>
      <w:p w:rsidR="00E332DC" w:rsidRDefault="00E332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89D">
          <w:rPr>
            <w:noProof/>
          </w:rPr>
          <w:t>2</w:t>
        </w:r>
        <w:r>
          <w:fldChar w:fldCharType="end"/>
        </w:r>
      </w:p>
    </w:sdtContent>
  </w:sdt>
  <w:p w:rsidR="00E332DC" w:rsidRDefault="00E332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37D7C11"/>
    <w:multiLevelType w:val="multilevel"/>
    <w:tmpl w:val="6872579C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6" w:hanging="1800"/>
      </w:pPr>
      <w:rPr>
        <w:rFonts w:hint="default"/>
      </w:rPr>
    </w:lvl>
  </w:abstractNum>
  <w:abstractNum w:abstractNumId="3">
    <w:nsid w:val="0A4930F6"/>
    <w:multiLevelType w:val="hybridMultilevel"/>
    <w:tmpl w:val="6E52A760"/>
    <w:lvl w:ilvl="0" w:tplc="1AAE0B6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1AAE0B6C">
      <w:start w:val="1"/>
      <w:numFmt w:val="decimal"/>
      <w:lvlText w:val="3.%2."/>
      <w:lvlJc w:val="left"/>
      <w:pPr>
        <w:ind w:left="92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433100"/>
    <w:multiLevelType w:val="hybridMultilevel"/>
    <w:tmpl w:val="1F767480"/>
    <w:lvl w:ilvl="0" w:tplc="9FBC77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74F7"/>
    <w:rsid w:val="00015EBF"/>
    <w:rsid w:val="00020005"/>
    <w:rsid w:val="0002083E"/>
    <w:rsid w:val="00020EAD"/>
    <w:rsid w:val="000211DA"/>
    <w:rsid w:val="0002176B"/>
    <w:rsid w:val="00031393"/>
    <w:rsid w:val="00041473"/>
    <w:rsid w:val="00044F18"/>
    <w:rsid w:val="00045209"/>
    <w:rsid w:val="00050277"/>
    <w:rsid w:val="000506E8"/>
    <w:rsid w:val="0005243C"/>
    <w:rsid w:val="00056F3A"/>
    <w:rsid w:val="00063C32"/>
    <w:rsid w:val="000706D4"/>
    <w:rsid w:val="000754A6"/>
    <w:rsid w:val="00075650"/>
    <w:rsid w:val="00084810"/>
    <w:rsid w:val="00085C33"/>
    <w:rsid w:val="0009326C"/>
    <w:rsid w:val="00096D41"/>
    <w:rsid w:val="000A5C71"/>
    <w:rsid w:val="000B3DB2"/>
    <w:rsid w:val="000B6E36"/>
    <w:rsid w:val="000C1A15"/>
    <w:rsid w:val="000C35A1"/>
    <w:rsid w:val="000C46F9"/>
    <w:rsid w:val="000C6440"/>
    <w:rsid w:val="000D02A4"/>
    <w:rsid w:val="000D64DA"/>
    <w:rsid w:val="000E5875"/>
    <w:rsid w:val="000E7BF0"/>
    <w:rsid w:val="000F072D"/>
    <w:rsid w:val="000F12DC"/>
    <w:rsid w:val="000F3106"/>
    <w:rsid w:val="000F41C0"/>
    <w:rsid w:val="00100900"/>
    <w:rsid w:val="00101B9C"/>
    <w:rsid w:val="00104F5C"/>
    <w:rsid w:val="001171BA"/>
    <w:rsid w:val="001206BA"/>
    <w:rsid w:val="00120834"/>
    <w:rsid w:val="00121DD3"/>
    <w:rsid w:val="0012377A"/>
    <w:rsid w:val="00124196"/>
    <w:rsid w:val="00124385"/>
    <w:rsid w:val="00151A6F"/>
    <w:rsid w:val="00152BB5"/>
    <w:rsid w:val="00153860"/>
    <w:rsid w:val="00160333"/>
    <w:rsid w:val="00164AD1"/>
    <w:rsid w:val="00170107"/>
    <w:rsid w:val="00174CD8"/>
    <w:rsid w:val="001766AF"/>
    <w:rsid w:val="00190508"/>
    <w:rsid w:val="00194CD8"/>
    <w:rsid w:val="00195B0B"/>
    <w:rsid w:val="001A13F7"/>
    <w:rsid w:val="001A2A92"/>
    <w:rsid w:val="001A31DF"/>
    <w:rsid w:val="001A328A"/>
    <w:rsid w:val="001B2811"/>
    <w:rsid w:val="001B6F1D"/>
    <w:rsid w:val="001C1B17"/>
    <w:rsid w:val="001D17BD"/>
    <w:rsid w:val="001D4A34"/>
    <w:rsid w:val="001D556D"/>
    <w:rsid w:val="001D7D76"/>
    <w:rsid w:val="001E2545"/>
    <w:rsid w:val="001E3634"/>
    <w:rsid w:val="001E581F"/>
    <w:rsid w:val="00201144"/>
    <w:rsid w:val="00201586"/>
    <w:rsid w:val="00202219"/>
    <w:rsid w:val="0020447A"/>
    <w:rsid w:val="00206FDA"/>
    <w:rsid w:val="00210F3A"/>
    <w:rsid w:val="002142CE"/>
    <w:rsid w:val="0021538C"/>
    <w:rsid w:val="00216643"/>
    <w:rsid w:val="00216DD3"/>
    <w:rsid w:val="0022042D"/>
    <w:rsid w:val="002231C2"/>
    <w:rsid w:val="00224F24"/>
    <w:rsid w:val="0022509D"/>
    <w:rsid w:val="00232BC5"/>
    <w:rsid w:val="002334CC"/>
    <w:rsid w:val="00235594"/>
    <w:rsid w:val="00235E86"/>
    <w:rsid w:val="00240607"/>
    <w:rsid w:val="00243FD0"/>
    <w:rsid w:val="002448F9"/>
    <w:rsid w:val="0025046C"/>
    <w:rsid w:val="00251D4D"/>
    <w:rsid w:val="002565AE"/>
    <w:rsid w:val="0025661B"/>
    <w:rsid w:val="0025759B"/>
    <w:rsid w:val="002611BC"/>
    <w:rsid w:val="0026174F"/>
    <w:rsid w:val="00263560"/>
    <w:rsid w:val="0026767F"/>
    <w:rsid w:val="0026781A"/>
    <w:rsid w:val="00273A6E"/>
    <w:rsid w:val="00275350"/>
    <w:rsid w:val="00277262"/>
    <w:rsid w:val="00283205"/>
    <w:rsid w:val="00291AC8"/>
    <w:rsid w:val="00293611"/>
    <w:rsid w:val="002943EA"/>
    <w:rsid w:val="00295380"/>
    <w:rsid w:val="002A3EF1"/>
    <w:rsid w:val="002B0863"/>
    <w:rsid w:val="002B38DF"/>
    <w:rsid w:val="002B394F"/>
    <w:rsid w:val="002B5FC5"/>
    <w:rsid w:val="002D011C"/>
    <w:rsid w:val="002D2D2C"/>
    <w:rsid w:val="002D6297"/>
    <w:rsid w:val="002D6486"/>
    <w:rsid w:val="002D7117"/>
    <w:rsid w:val="002E26D8"/>
    <w:rsid w:val="002E35DD"/>
    <w:rsid w:val="002E750E"/>
    <w:rsid w:val="002F54C1"/>
    <w:rsid w:val="002F6FED"/>
    <w:rsid w:val="00305771"/>
    <w:rsid w:val="00316575"/>
    <w:rsid w:val="003238C7"/>
    <w:rsid w:val="00325326"/>
    <w:rsid w:val="00331FD8"/>
    <w:rsid w:val="00343A5B"/>
    <w:rsid w:val="00343B3A"/>
    <w:rsid w:val="00350028"/>
    <w:rsid w:val="003555EB"/>
    <w:rsid w:val="00356529"/>
    <w:rsid w:val="00363228"/>
    <w:rsid w:val="00364680"/>
    <w:rsid w:val="00364B41"/>
    <w:rsid w:val="0036561C"/>
    <w:rsid w:val="00372AF2"/>
    <w:rsid w:val="00380802"/>
    <w:rsid w:val="00386E4D"/>
    <w:rsid w:val="00393400"/>
    <w:rsid w:val="0039755B"/>
    <w:rsid w:val="003A4689"/>
    <w:rsid w:val="003A701A"/>
    <w:rsid w:val="003B4880"/>
    <w:rsid w:val="003C45E9"/>
    <w:rsid w:val="003D49AF"/>
    <w:rsid w:val="003E1ACD"/>
    <w:rsid w:val="003E4213"/>
    <w:rsid w:val="003E5965"/>
    <w:rsid w:val="003F60CD"/>
    <w:rsid w:val="004010AA"/>
    <w:rsid w:val="004153EE"/>
    <w:rsid w:val="0041541F"/>
    <w:rsid w:val="00424006"/>
    <w:rsid w:val="00425876"/>
    <w:rsid w:val="00425E16"/>
    <w:rsid w:val="00426669"/>
    <w:rsid w:val="0042792C"/>
    <w:rsid w:val="00427976"/>
    <w:rsid w:val="004323D2"/>
    <w:rsid w:val="00432443"/>
    <w:rsid w:val="00434826"/>
    <w:rsid w:val="004359A1"/>
    <w:rsid w:val="004371E0"/>
    <w:rsid w:val="00442AAE"/>
    <w:rsid w:val="00446097"/>
    <w:rsid w:val="004465CB"/>
    <w:rsid w:val="00452FE4"/>
    <w:rsid w:val="00455D04"/>
    <w:rsid w:val="00462749"/>
    <w:rsid w:val="00472A4E"/>
    <w:rsid w:val="0047469D"/>
    <w:rsid w:val="004750C5"/>
    <w:rsid w:val="004766AC"/>
    <w:rsid w:val="00485C09"/>
    <w:rsid w:val="0048680C"/>
    <w:rsid w:val="00493660"/>
    <w:rsid w:val="004A0C33"/>
    <w:rsid w:val="004A5DB5"/>
    <w:rsid w:val="004A7B01"/>
    <w:rsid w:val="004B3B42"/>
    <w:rsid w:val="004B63FC"/>
    <w:rsid w:val="004C2A31"/>
    <w:rsid w:val="004C33A9"/>
    <w:rsid w:val="004D6870"/>
    <w:rsid w:val="004E443F"/>
    <w:rsid w:val="004E5870"/>
    <w:rsid w:val="004E7112"/>
    <w:rsid w:val="004F0B55"/>
    <w:rsid w:val="004F1ACB"/>
    <w:rsid w:val="004F35D1"/>
    <w:rsid w:val="004F5593"/>
    <w:rsid w:val="005012C4"/>
    <w:rsid w:val="0050580B"/>
    <w:rsid w:val="00510DFF"/>
    <w:rsid w:val="00514F20"/>
    <w:rsid w:val="00515E46"/>
    <w:rsid w:val="00515EB9"/>
    <w:rsid w:val="005224BB"/>
    <w:rsid w:val="00524DC9"/>
    <w:rsid w:val="005269B2"/>
    <w:rsid w:val="00531597"/>
    <w:rsid w:val="00532305"/>
    <w:rsid w:val="00532521"/>
    <w:rsid w:val="00537254"/>
    <w:rsid w:val="00543DFF"/>
    <w:rsid w:val="0054493C"/>
    <w:rsid w:val="00554425"/>
    <w:rsid w:val="00556179"/>
    <w:rsid w:val="005573C3"/>
    <w:rsid w:val="00557B8E"/>
    <w:rsid w:val="00561A4B"/>
    <w:rsid w:val="00562375"/>
    <w:rsid w:val="005657EA"/>
    <w:rsid w:val="0056798A"/>
    <w:rsid w:val="005741A4"/>
    <w:rsid w:val="00581641"/>
    <w:rsid w:val="00583D0E"/>
    <w:rsid w:val="0058500E"/>
    <w:rsid w:val="0059257D"/>
    <w:rsid w:val="0059473F"/>
    <w:rsid w:val="00596FC9"/>
    <w:rsid w:val="005A3D16"/>
    <w:rsid w:val="005A53EA"/>
    <w:rsid w:val="005A5D7E"/>
    <w:rsid w:val="005A5E0E"/>
    <w:rsid w:val="005B2A15"/>
    <w:rsid w:val="005D0033"/>
    <w:rsid w:val="005D2080"/>
    <w:rsid w:val="005D28DD"/>
    <w:rsid w:val="005E1770"/>
    <w:rsid w:val="005E2575"/>
    <w:rsid w:val="005F09DD"/>
    <w:rsid w:val="005F2D60"/>
    <w:rsid w:val="005F4108"/>
    <w:rsid w:val="005F6409"/>
    <w:rsid w:val="00605DE0"/>
    <w:rsid w:val="00615005"/>
    <w:rsid w:val="00617D1F"/>
    <w:rsid w:val="00622F3D"/>
    <w:rsid w:val="00645648"/>
    <w:rsid w:val="006470B9"/>
    <w:rsid w:val="00650FAF"/>
    <w:rsid w:val="00654D89"/>
    <w:rsid w:val="0066144C"/>
    <w:rsid w:val="0066219F"/>
    <w:rsid w:val="006628E3"/>
    <w:rsid w:val="00667E38"/>
    <w:rsid w:val="006723C7"/>
    <w:rsid w:val="00680920"/>
    <w:rsid w:val="00687560"/>
    <w:rsid w:val="006A0432"/>
    <w:rsid w:val="006A7D66"/>
    <w:rsid w:val="006B113A"/>
    <w:rsid w:val="006B1420"/>
    <w:rsid w:val="006B3AF8"/>
    <w:rsid w:val="006B78A2"/>
    <w:rsid w:val="006C0218"/>
    <w:rsid w:val="006C3F8C"/>
    <w:rsid w:val="006C4C16"/>
    <w:rsid w:val="006C6B4D"/>
    <w:rsid w:val="006C6F11"/>
    <w:rsid w:val="006D0B2E"/>
    <w:rsid w:val="006D14D7"/>
    <w:rsid w:val="006D3539"/>
    <w:rsid w:val="006D6B6F"/>
    <w:rsid w:val="006F1039"/>
    <w:rsid w:val="006F1D4F"/>
    <w:rsid w:val="006F215B"/>
    <w:rsid w:val="006F2C9C"/>
    <w:rsid w:val="006F6D95"/>
    <w:rsid w:val="00707F4D"/>
    <w:rsid w:val="0073002C"/>
    <w:rsid w:val="0073240D"/>
    <w:rsid w:val="007339F9"/>
    <w:rsid w:val="00745674"/>
    <w:rsid w:val="0075004F"/>
    <w:rsid w:val="0075347A"/>
    <w:rsid w:val="00756006"/>
    <w:rsid w:val="00756727"/>
    <w:rsid w:val="0076572E"/>
    <w:rsid w:val="007669C3"/>
    <w:rsid w:val="00771B82"/>
    <w:rsid w:val="00782387"/>
    <w:rsid w:val="007831A8"/>
    <w:rsid w:val="00792DE3"/>
    <w:rsid w:val="007A1AF2"/>
    <w:rsid w:val="007A356C"/>
    <w:rsid w:val="007A4115"/>
    <w:rsid w:val="007B3D31"/>
    <w:rsid w:val="007B7A14"/>
    <w:rsid w:val="007B7E36"/>
    <w:rsid w:val="007C25BF"/>
    <w:rsid w:val="007C4092"/>
    <w:rsid w:val="007C4ED7"/>
    <w:rsid w:val="007C7D3B"/>
    <w:rsid w:val="007D0E35"/>
    <w:rsid w:val="007D53F1"/>
    <w:rsid w:val="007E1C48"/>
    <w:rsid w:val="007F224C"/>
    <w:rsid w:val="007F564A"/>
    <w:rsid w:val="007F7B92"/>
    <w:rsid w:val="00804AA5"/>
    <w:rsid w:val="00810F39"/>
    <w:rsid w:val="00810FCA"/>
    <w:rsid w:val="0081457D"/>
    <w:rsid w:val="00814C9B"/>
    <w:rsid w:val="008203AA"/>
    <w:rsid w:val="00822405"/>
    <w:rsid w:val="00823BD5"/>
    <w:rsid w:val="0082411C"/>
    <w:rsid w:val="008372D9"/>
    <w:rsid w:val="0084594D"/>
    <w:rsid w:val="0084622E"/>
    <w:rsid w:val="00846A77"/>
    <w:rsid w:val="00851A1C"/>
    <w:rsid w:val="008560AD"/>
    <w:rsid w:val="0087037A"/>
    <w:rsid w:val="00871F21"/>
    <w:rsid w:val="008763D1"/>
    <w:rsid w:val="00877AF4"/>
    <w:rsid w:val="00883DD7"/>
    <w:rsid w:val="00884822"/>
    <w:rsid w:val="00885968"/>
    <w:rsid w:val="0088633A"/>
    <w:rsid w:val="00891A59"/>
    <w:rsid w:val="00891F3E"/>
    <w:rsid w:val="00895D9D"/>
    <w:rsid w:val="008A2260"/>
    <w:rsid w:val="008A680D"/>
    <w:rsid w:val="008B42BE"/>
    <w:rsid w:val="008B4C7F"/>
    <w:rsid w:val="008C1B8B"/>
    <w:rsid w:val="008C2E4F"/>
    <w:rsid w:val="008C6464"/>
    <w:rsid w:val="008C672D"/>
    <w:rsid w:val="008E0E6F"/>
    <w:rsid w:val="008E2544"/>
    <w:rsid w:val="008F5925"/>
    <w:rsid w:val="008F6F9D"/>
    <w:rsid w:val="009001D7"/>
    <w:rsid w:val="00903937"/>
    <w:rsid w:val="009054FC"/>
    <w:rsid w:val="00910312"/>
    <w:rsid w:val="00913269"/>
    <w:rsid w:val="009144AE"/>
    <w:rsid w:val="00921B0C"/>
    <w:rsid w:val="00923018"/>
    <w:rsid w:val="0092457C"/>
    <w:rsid w:val="00926C8C"/>
    <w:rsid w:val="00932540"/>
    <w:rsid w:val="00933D7B"/>
    <w:rsid w:val="00945E42"/>
    <w:rsid w:val="0094721D"/>
    <w:rsid w:val="00953814"/>
    <w:rsid w:val="0095513D"/>
    <w:rsid w:val="00955A83"/>
    <w:rsid w:val="00962A40"/>
    <w:rsid w:val="0096657A"/>
    <w:rsid w:val="0097338C"/>
    <w:rsid w:val="009769CF"/>
    <w:rsid w:val="00977981"/>
    <w:rsid w:val="0098062B"/>
    <w:rsid w:val="00982446"/>
    <w:rsid w:val="009849F8"/>
    <w:rsid w:val="009850AF"/>
    <w:rsid w:val="00992AED"/>
    <w:rsid w:val="009933BC"/>
    <w:rsid w:val="00993888"/>
    <w:rsid w:val="009945D9"/>
    <w:rsid w:val="009A2FE3"/>
    <w:rsid w:val="009B3A20"/>
    <w:rsid w:val="009C3C2D"/>
    <w:rsid w:val="009D31EF"/>
    <w:rsid w:val="009E5C7E"/>
    <w:rsid w:val="009F128C"/>
    <w:rsid w:val="00A076AD"/>
    <w:rsid w:val="00A2055E"/>
    <w:rsid w:val="00A21120"/>
    <w:rsid w:val="00A22469"/>
    <w:rsid w:val="00A237AC"/>
    <w:rsid w:val="00A25386"/>
    <w:rsid w:val="00A308AE"/>
    <w:rsid w:val="00A31A18"/>
    <w:rsid w:val="00A31F08"/>
    <w:rsid w:val="00A32DCF"/>
    <w:rsid w:val="00A356B5"/>
    <w:rsid w:val="00A46203"/>
    <w:rsid w:val="00A52759"/>
    <w:rsid w:val="00A531B3"/>
    <w:rsid w:val="00A55256"/>
    <w:rsid w:val="00A614BC"/>
    <w:rsid w:val="00A62EB1"/>
    <w:rsid w:val="00A670C2"/>
    <w:rsid w:val="00A735B0"/>
    <w:rsid w:val="00A7797E"/>
    <w:rsid w:val="00A81BC5"/>
    <w:rsid w:val="00A856AB"/>
    <w:rsid w:val="00A86F37"/>
    <w:rsid w:val="00A87E24"/>
    <w:rsid w:val="00A91662"/>
    <w:rsid w:val="00A933DA"/>
    <w:rsid w:val="00AA1764"/>
    <w:rsid w:val="00AA3DF3"/>
    <w:rsid w:val="00AA6AB8"/>
    <w:rsid w:val="00AB09E0"/>
    <w:rsid w:val="00AB2801"/>
    <w:rsid w:val="00AB2F9A"/>
    <w:rsid w:val="00AB4418"/>
    <w:rsid w:val="00AB4ADE"/>
    <w:rsid w:val="00AB506A"/>
    <w:rsid w:val="00AC78A9"/>
    <w:rsid w:val="00AD2117"/>
    <w:rsid w:val="00AD22FF"/>
    <w:rsid w:val="00AD5263"/>
    <w:rsid w:val="00AE1E20"/>
    <w:rsid w:val="00AE38CB"/>
    <w:rsid w:val="00AF319E"/>
    <w:rsid w:val="00AF4F4E"/>
    <w:rsid w:val="00B002FC"/>
    <w:rsid w:val="00B044AC"/>
    <w:rsid w:val="00B04F7F"/>
    <w:rsid w:val="00B05D21"/>
    <w:rsid w:val="00B123E5"/>
    <w:rsid w:val="00B15D6E"/>
    <w:rsid w:val="00B16014"/>
    <w:rsid w:val="00B2289D"/>
    <w:rsid w:val="00B22918"/>
    <w:rsid w:val="00B23F96"/>
    <w:rsid w:val="00B25467"/>
    <w:rsid w:val="00B44010"/>
    <w:rsid w:val="00B4598F"/>
    <w:rsid w:val="00B51F58"/>
    <w:rsid w:val="00B600F1"/>
    <w:rsid w:val="00B606F2"/>
    <w:rsid w:val="00B606FC"/>
    <w:rsid w:val="00B64B45"/>
    <w:rsid w:val="00B77CFE"/>
    <w:rsid w:val="00B77DE4"/>
    <w:rsid w:val="00B8545A"/>
    <w:rsid w:val="00B910CD"/>
    <w:rsid w:val="00B97EB9"/>
    <w:rsid w:val="00BA5598"/>
    <w:rsid w:val="00BB2176"/>
    <w:rsid w:val="00BB6DD2"/>
    <w:rsid w:val="00BC05A0"/>
    <w:rsid w:val="00BC1CF6"/>
    <w:rsid w:val="00BC2D9F"/>
    <w:rsid w:val="00BC3170"/>
    <w:rsid w:val="00BC543E"/>
    <w:rsid w:val="00BC6709"/>
    <w:rsid w:val="00BE0C70"/>
    <w:rsid w:val="00BE51CF"/>
    <w:rsid w:val="00BF03BC"/>
    <w:rsid w:val="00BF2B4B"/>
    <w:rsid w:val="00BF559B"/>
    <w:rsid w:val="00C002B9"/>
    <w:rsid w:val="00C024A8"/>
    <w:rsid w:val="00C02B77"/>
    <w:rsid w:val="00C14F41"/>
    <w:rsid w:val="00C174BD"/>
    <w:rsid w:val="00C1779B"/>
    <w:rsid w:val="00C21D40"/>
    <w:rsid w:val="00C24395"/>
    <w:rsid w:val="00C24C4C"/>
    <w:rsid w:val="00C3339C"/>
    <w:rsid w:val="00C33F7C"/>
    <w:rsid w:val="00C40D40"/>
    <w:rsid w:val="00C456AF"/>
    <w:rsid w:val="00C45810"/>
    <w:rsid w:val="00C47EBD"/>
    <w:rsid w:val="00C55619"/>
    <w:rsid w:val="00C5778B"/>
    <w:rsid w:val="00C60685"/>
    <w:rsid w:val="00C67E56"/>
    <w:rsid w:val="00C71498"/>
    <w:rsid w:val="00C758A4"/>
    <w:rsid w:val="00C80130"/>
    <w:rsid w:val="00C815C9"/>
    <w:rsid w:val="00C81B97"/>
    <w:rsid w:val="00C868B5"/>
    <w:rsid w:val="00C94AB7"/>
    <w:rsid w:val="00C9673C"/>
    <w:rsid w:val="00C97280"/>
    <w:rsid w:val="00CA1F5C"/>
    <w:rsid w:val="00CA2768"/>
    <w:rsid w:val="00CB434C"/>
    <w:rsid w:val="00CC47EA"/>
    <w:rsid w:val="00CC4F5A"/>
    <w:rsid w:val="00CD0AC1"/>
    <w:rsid w:val="00CD25B9"/>
    <w:rsid w:val="00CD34F7"/>
    <w:rsid w:val="00D04A17"/>
    <w:rsid w:val="00D124AE"/>
    <w:rsid w:val="00D14A53"/>
    <w:rsid w:val="00D22C5E"/>
    <w:rsid w:val="00D34396"/>
    <w:rsid w:val="00D36689"/>
    <w:rsid w:val="00D46B99"/>
    <w:rsid w:val="00D478CD"/>
    <w:rsid w:val="00D53466"/>
    <w:rsid w:val="00D54B17"/>
    <w:rsid w:val="00D56821"/>
    <w:rsid w:val="00D63441"/>
    <w:rsid w:val="00D63E06"/>
    <w:rsid w:val="00D74D18"/>
    <w:rsid w:val="00D7691E"/>
    <w:rsid w:val="00D77AC2"/>
    <w:rsid w:val="00D81429"/>
    <w:rsid w:val="00D94C19"/>
    <w:rsid w:val="00D96429"/>
    <w:rsid w:val="00D966FF"/>
    <w:rsid w:val="00D97113"/>
    <w:rsid w:val="00DB54FB"/>
    <w:rsid w:val="00DB6527"/>
    <w:rsid w:val="00DB6C12"/>
    <w:rsid w:val="00DC086F"/>
    <w:rsid w:val="00DC2755"/>
    <w:rsid w:val="00DC53F9"/>
    <w:rsid w:val="00DC67F3"/>
    <w:rsid w:val="00DD0EE5"/>
    <w:rsid w:val="00DE49A1"/>
    <w:rsid w:val="00DE4A70"/>
    <w:rsid w:val="00DF3BBF"/>
    <w:rsid w:val="00E022D9"/>
    <w:rsid w:val="00E04A90"/>
    <w:rsid w:val="00E0679C"/>
    <w:rsid w:val="00E10A5F"/>
    <w:rsid w:val="00E12C50"/>
    <w:rsid w:val="00E16472"/>
    <w:rsid w:val="00E16FEF"/>
    <w:rsid w:val="00E25A9D"/>
    <w:rsid w:val="00E25FA2"/>
    <w:rsid w:val="00E27428"/>
    <w:rsid w:val="00E332DC"/>
    <w:rsid w:val="00E34AF2"/>
    <w:rsid w:val="00E43B61"/>
    <w:rsid w:val="00E50DA8"/>
    <w:rsid w:val="00E51548"/>
    <w:rsid w:val="00E52D5C"/>
    <w:rsid w:val="00E57257"/>
    <w:rsid w:val="00E60321"/>
    <w:rsid w:val="00E659FD"/>
    <w:rsid w:val="00E669E1"/>
    <w:rsid w:val="00E66E69"/>
    <w:rsid w:val="00E723BC"/>
    <w:rsid w:val="00E7303E"/>
    <w:rsid w:val="00E736EA"/>
    <w:rsid w:val="00E77D87"/>
    <w:rsid w:val="00E80251"/>
    <w:rsid w:val="00E81BE7"/>
    <w:rsid w:val="00E82E87"/>
    <w:rsid w:val="00E85A09"/>
    <w:rsid w:val="00E87AC9"/>
    <w:rsid w:val="00E928AD"/>
    <w:rsid w:val="00E92963"/>
    <w:rsid w:val="00E941A1"/>
    <w:rsid w:val="00E96CAD"/>
    <w:rsid w:val="00EA2032"/>
    <w:rsid w:val="00EA2133"/>
    <w:rsid w:val="00EC039A"/>
    <w:rsid w:val="00EC3EC9"/>
    <w:rsid w:val="00EC603E"/>
    <w:rsid w:val="00EC6B49"/>
    <w:rsid w:val="00ED4B96"/>
    <w:rsid w:val="00EE478B"/>
    <w:rsid w:val="00F00F1E"/>
    <w:rsid w:val="00F106AC"/>
    <w:rsid w:val="00F11F51"/>
    <w:rsid w:val="00F2045E"/>
    <w:rsid w:val="00F241DF"/>
    <w:rsid w:val="00F30B8B"/>
    <w:rsid w:val="00F333C9"/>
    <w:rsid w:val="00F34C4A"/>
    <w:rsid w:val="00F358C1"/>
    <w:rsid w:val="00F46CFC"/>
    <w:rsid w:val="00F50D5F"/>
    <w:rsid w:val="00F54783"/>
    <w:rsid w:val="00F617B3"/>
    <w:rsid w:val="00F63EEC"/>
    <w:rsid w:val="00F64001"/>
    <w:rsid w:val="00F703AD"/>
    <w:rsid w:val="00F76B16"/>
    <w:rsid w:val="00F77767"/>
    <w:rsid w:val="00F81C8B"/>
    <w:rsid w:val="00F84BD7"/>
    <w:rsid w:val="00F87F07"/>
    <w:rsid w:val="00F90A2D"/>
    <w:rsid w:val="00F90A43"/>
    <w:rsid w:val="00F93D61"/>
    <w:rsid w:val="00F947CB"/>
    <w:rsid w:val="00F9597B"/>
    <w:rsid w:val="00FA3C98"/>
    <w:rsid w:val="00FA4FE0"/>
    <w:rsid w:val="00FA7102"/>
    <w:rsid w:val="00FB0BE5"/>
    <w:rsid w:val="00FB423E"/>
    <w:rsid w:val="00FC19C8"/>
    <w:rsid w:val="00FC5671"/>
    <w:rsid w:val="00FC68E4"/>
    <w:rsid w:val="00FE2054"/>
    <w:rsid w:val="00FF6109"/>
    <w:rsid w:val="00FF613A"/>
    <w:rsid w:val="00FF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8B291-26C0-40AC-B434-8A431A955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99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paragraph" w:styleId="ae">
    <w:name w:val="No Spacing"/>
    <w:qFormat/>
    <w:rsid w:val="004766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semiHidden/>
    <w:unhideWhenUsed/>
    <w:rsid w:val="006F21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65DDB8F75F5A9FBE20DA37D227A3D39A352913720B5909455EA59044B0643464D8229C12F7B665C44CE1C91589FB52478456A732AC885E8A097399C4k5H" TargetMode="External"/><Relationship Id="rId13" Type="http://schemas.openxmlformats.org/officeDocument/2006/relationships/hyperlink" Target="consultantplus://offline/ref=5904938EEEAB269F0A3811343BA8E7158EE1B4B791375D42D4967E9593900ADC6596DF3C83D3DE5904ECBDD412BDFA035978DCC5F764916C0E2C3D90MCoAH" TargetMode="External"/><Relationship Id="rId18" Type="http://schemas.openxmlformats.org/officeDocument/2006/relationships/image" Target="media/image6.wmf"/><Relationship Id="rId26" Type="http://schemas.openxmlformats.org/officeDocument/2006/relationships/hyperlink" Target="consultantplus://offline/ref=85F7BEA49DE8E4EB6141E9E3254106B6426409F38B618F1A9370A9B2FDD85A0BAAA48A48C159EC94A306A04526B66E279BB65F1B345EAD40784FEFE7v0BA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82DA886CB78036E7284B8FED94D30D354EDCC9FE3800400E12B3AEB0D963162310CA464DB04B63ED4E2E5EE7016D66DD38345A7B883FD35195EF956Fs3J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5.wmf"/><Relationship Id="rId25" Type="http://schemas.openxmlformats.org/officeDocument/2006/relationships/hyperlink" Target="consultantplus://offline/ref=85F7BEA49DE8E4EB6141F7EE332D59BC466857FD88608244CE20AFE5A2885C5EEAE48C1E8A14E79EF757E11123BF3F68DEE14C1B3142vABCK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399D59503FFE0EB13D1FB84F5C6E040D038E2ACBDBDAA818FF760730A522955A4AADB73B4DB3236CED33FE9394Ch2J" TargetMode="External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consultantplus://offline/ref=85F7BEA49DE8E4EB6141F7EE332D59BC466857FD88608244CE20AFE5A2885C5EEAE48C1E8A14E79EF757E11123BF3F68DEE14C1B3142vABCK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399D59503FFE0EB13D1FB84F5C6E040D03BE0A9B7B7AA818FF760730A522955B6AA837CB2D72C3C989C79BC36C0C6C92067B06E47954Dh1J" TargetMode="Externa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FBC188C94C3FB5C08C33B40691A50309A138D03F5CDFA242525914A3DA334B3E31840FAB6C5Dk3G" TargetMode="External"/><Relationship Id="rId22" Type="http://schemas.openxmlformats.org/officeDocument/2006/relationships/hyperlink" Target="consultantplus://offline/ref=0F33C313D54645D45C03CCE3CBB1DC9C295E0A7D6E2C3619C5163A84E19254612D1AEA394D456CE08EEC461D76DD066DBD9323B1AB1AI2w6J" TargetMode="External"/><Relationship Id="rId27" Type="http://schemas.openxmlformats.org/officeDocument/2006/relationships/image" Target="media/image10.wmf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BFB5-FCFE-4ACF-AA54-FDC20A24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2689</TotalTime>
  <Pages>13</Pages>
  <Words>5027</Words>
  <Characters>28660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ГЛЭК</cp:lastModifiedBy>
  <cp:revision>551</cp:revision>
  <cp:lastPrinted>2018-04-11T05:56:00Z</cp:lastPrinted>
  <dcterms:created xsi:type="dcterms:W3CDTF">2015-03-03T07:14:00Z</dcterms:created>
  <dcterms:modified xsi:type="dcterms:W3CDTF">2020-12-29T07:37:00Z</dcterms:modified>
</cp:coreProperties>
</file>